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E5986"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Ban đại diện Hội đồng quản trị Ngân hàng Chính sách xã hội xã Hương Khê triển khai nhiệm vụ quý III năm 2026</w:t>
      </w:r>
    </w:p>
    <w:p w14:paraId="1BCD1EE2"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Chiều ngày 27/7/2026, Ban đại diện Hội đồng quản trị Ngân hàng Chính sách xã hội (NHCSXH) xã Hương Khê tổ chức phiên họp thường kỳ nhằm đánh giá kết quả thực hiện hoạt động tín dụng chính sách xã hội quý II và triển khai nhiệm vụ trọng tâm quý III năm 2026. Đồng chí Trần Quốc Bảo – Phó Bí thư Đảng ủy, Chủ tịch UBND xã, Trưởng Ban đại diện Hội đồng quản trị NHCSXH xã chủ trì phiên họp.</w:t>
      </w:r>
    </w:p>
    <w:p w14:paraId="2726763B"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Tham dự phiên họp có các thành viên Ban đại diện Hội đồng quản trị NHCSXH xã theo Quyết định số 336/QĐ-UBND của Chủ tịch UBND xã; đại diện lãnh đạo Ủy ban MTTQ Việt Nam xã, các tổ chức chính trị - xã hội gồm Hội Liên hiệp Phụ nữ, Hội Nông dân, Đoàn Thanh niên và Công an xã.</w:t>
      </w:r>
    </w:p>
    <w:p w14:paraId="09927CC5"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Theo báo cáo tại phiên họp, trong quý II năm 2026, hoạt động tín dụng chính sách xã hội trên địa bàn xã tiếp tục được triển khai đồng bộ, hiệu quả, góp phần quan trọng trong công tác giảm nghèo, giải quyết việc làm, phát triển kinh tế hộ gia đình và bảo đảm an sinh xã hội.</w:t>
      </w:r>
    </w:p>
    <w:p w14:paraId="53C9420B"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Đến ngày 30/6/2026, tổng dư nợ các chương trình tín dụng chính sách trên địa bàn xã đạt trên 199,5 tỷ đồng, với 1.979 hộ còn dư nợ, tăng hơn 44 tỷ đồng so với đầu năm. Nguồn vốn ưu đãi đã tạo điều kiện cho 544 lượt hộ nghèo và các đối tượng chính sách khác được vay vốn đầu tư phát triển sản xuất, kinh doanh, tạo việc làm, cải thiện thu nhập và nâng cao đời sống.</w:t>
      </w:r>
    </w:p>
    <w:p w14:paraId="6AF78DD7"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Hiện nay, xã Hương Khê duy trì 03 điểm giao dịch của Ngân hàng Chính sách xã hội tại Hương Khê, Hương Long và Phú Gia, tạo thuận lợi cho người dân tiếp cận các chương trình tín dụng ưu đãi của Nhà nước. Toàn xã có 56 Tổ tiết kiệm và vay vốn hoạt động ổn định, góp phần đưa nguồn vốn đến đúng đối tượng, sử dụng đúng mục đích và phát huy hiệu quả.</w:t>
      </w:r>
    </w:p>
    <w:p w14:paraId="360955E3"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Công tác quản lý, kiểm tra, giám sát nguồn vốn được thực hiện chặt chẽ; tỷ lệ nợ xấu chỉ chiếm 0,32% tổng dư nợ. Chất lượng hoạt động tín dụng chính sách của xã được đánh giá đạt 99,81 điểm, xếp loại Tốt.</w:t>
      </w:r>
    </w:p>
    <w:p w14:paraId="1F30A4C8"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 xml:space="preserve">Tại phiên họp, các đại biểu đã tập trung thảo luận, phân tích những tồn tại, hạn chế trong công tác quản lý tín dụng, đặc biệt là việc thu hồi nợ quá hạn, nợ lãi tồn đọng; đồng thời đề xuất nhiều giải pháp nhằm nâng cao chất lượng hoạt động của các Tổ </w:t>
      </w:r>
      <w:r w:rsidRPr="00155427">
        <w:rPr>
          <w:rFonts w:ascii="Times New Roman" w:hAnsi="Times New Roman" w:cs="Times New Roman"/>
          <w:sz w:val="28"/>
          <w:szCs w:val="28"/>
        </w:rPr>
        <w:lastRenderedPageBreak/>
        <w:t>tiết kiệm và vay vốn, phát huy hiệu quả nguồn vốn tín dụng chính sách trong thời gian tới.</w:t>
      </w:r>
    </w:p>
    <w:p w14:paraId="282E52CA"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Phát biểu kết luận phiên họp, đồng chí Trần Quốc Bảo, Chủ tịch UBND xã, Trưởng Ban đại diện Hội đồng quản trị NHCSXH xã nhấn mạnh một số nhiệm vụ trọng tâm trong quý III năm 2026. Trong đó, yêu cầu Ban đại diện chủ động tham mưu ban hành đầy đủ các văn bản chỉ đạo, điều hành làm cơ sở triển khai nhiệm vụ; khẩn trương kiện toàn các Tổ tiết kiệm và vay vốn sau sắp xếp đơn vị hành chính, lựa chọn những tổ trưởng có năng lực, trách nhiệm và uy tín.</w:t>
      </w:r>
    </w:p>
    <w:p w14:paraId="142AE9D3"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Đồng chí cũng yêu cầu các đơn vị liên quan tăng cường công tác rà soát, thẩm định đối tượng vay vốn, nâng cao chất lượng tín dụng; tập trung thu hồi nợ quá hạn, nợ xấu và nợ lãi tồn đọng; thường xuyên kiểm tra, giám sát việc sử dụng vốn vay đúng mục đích, phát huy hiệu quả nguồn vốn tín dụng chính sách. Bên cạnh đó, Công an xã tiếp tục phối hợp bảo đảm an ninh, an toàn tại các điểm giao dịch; Ủy ban MTTQ Việt Nam xã và các tổ chức chính trị - xã hội tăng cường phối hợp với Ngân hàng Chính sách xã hội trong công tác tuyên truyền, quản lý nguồn vốn và triển khai hiệu quả các chương trình tín dụng ưu đãi trên địa bàn.</w:t>
      </w:r>
    </w:p>
    <w:p w14:paraId="4D590058" w14:textId="77777777" w:rsidR="00155427" w:rsidRPr="00155427" w:rsidRDefault="00155427" w:rsidP="00155427">
      <w:pPr>
        <w:jc w:val="both"/>
        <w:rPr>
          <w:rFonts w:ascii="Times New Roman" w:hAnsi="Times New Roman" w:cs="Times New Roman"/>
          <w:sz w:val="28"/>
          <w:szCs w:val="28"/>
        </w:rPr>
      </w:pPr>
      <w:r w:rsidRPr="00155427">
        <w:rPr>
          <w:rFonts w:ascii="Times New Roman" w:hAnsi="Times New Roman" w:cs="Times New Roman"/>
          <w:sz w:val="28"/>
          <w:szCs w:val="28"/>
        </w:rPr>
        <w:t>Việc triển khai đồng bộ các giải pháp trong thời gian tới sẽ góp phần nâng cao hiệu quả hoạt động tín dụng chính sách xã hội, tạo điều kiện để người dân tiếp cận nguồn vốn ưu đãi, phát triển sản xuất, nâng cao thu nhập, thực hiện hiệu quả mục tiêu giảm nghèo bền vững, bảo đảm an sinh xã hội và thúc đẩy phát triển kinh tế - xã hội trên địa bàn xã Hương Khê.</w:t>
      </w:r>
    </w:p>
    <w:p w14:paraId="30C44C36" w14:textId="417797E5" w:rsidR="0061363C" w:rsidRPr="00155427" w:rsidRDefault="0061363C" w:rsidP="00155427">
      <w:pPr>
        <w:jc w:val="both"/>
        <w:rPr>
          <w:rFonts w:ascii="Times New Roman" w:hAnsi="Times New Roman" w:cs="Times New Roman"/>
          <w:sz w:val="28"/>
          <w:szCs w:val="28"/>
        </w:rPr>
      </w:pPr>
    </w:p>
    <w:sectPr w:rsidR="0061363C" w:rsidRPr="00155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9D"/>
    <w:rsid w:val="000234C8"/>
    <w:rsid w:val="00053CDF"/>
    <w:rsid w:val="000C444B"/>
    <w:rsid w:val="00155427"/>
    <w:rsid w:val="00270E6E"/>
    <w:rsid w:val="004900A7"/>
    <w:rsid w:val="004D6B9D"/>
    <w:rsid w:val="0061363C"/>
    <w:rsid w:val="00676661"/>
    <w:rsid w:val="006837F3"/>
    <w:rsid w:val="006F2841"/>
    <w:rsid w:val="006F4260"/>
    <w:rsid w:val="007D5D53"/>
    <w:rsid w:val="009279CC"/>
    <w:rsid w:val="009E1058"/>
    <w:rsid w:val="00AC64BF"/>
    <w:rsid w:val="00D52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DCCC3"/>
  <w15:chartTrackingRefBased/>
  <w15:docId w15:val="{8B51C9F7-1FAA-4930-940F-96A79A64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4D6B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D6B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D6B9D"/>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D6B9D"/>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4D6B9D"/>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4D6B9D"/>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4D6B9D"/>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4D6B9D"/>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4D6B9D"/>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D6B9D"/>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D6B9D"/>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D6B9D"/>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4D6B9D"/>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4D6B9D"/>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4D6B9D"/>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4D6B9D"/>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4D6B9D"/>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4D6B9D"/>
    <w:rPr>
      <w:rFonts w:eastAsiaTheme="majorEastAsia" w:cstheme="majorBidi"/>
      <w:color w:val="272727" w:themeColor="text1" w:themeTint="D8"/>
    </w:rPr>
  </w:style>
  <w:style w:type="paragraph" w:styleId="Tiu">
    <w:name w:val="Title"/>
    <w:basedOn w:val="Binhthng"/>
    <w:next w:val="Binhthng"/>
    <w:link w:val="TiuChar"/>
    <w:uiPriority w:val="10"/>
    <w:qFormat/>
    <w:rsid w:val="004D6B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D6B9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D6B9D"/>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D6B9D"/>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D6B9D"/>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D6B9D"/>
    <w:rPr>
      <w:i/>
      <w:iCs/>
      <w:color w:val="404040" w:themeColor="text1" w:themeTint="BF"/>
    </w:rPr>
  </w:style>
  <w:style w:type="paragraph" w:styleId="oancuaDanhsach">
    <w:name w:val="List Paragraph"/>
    <w:basedOn w:val="Binhthng"/>
    <w:uiPriority w:val="34"/>
    <w:qFormat/>
    <w:rsid w:val="004D6B9D"/>
    <w:pPr>
      <w:ind w:left="720"/>
      <w:contextualSpacing/>
    </w:pPr>
  </w:style>
  <w:style w:type="character" w:styleId="NhnmnhThm">
    <w:name w:val="Intense Emphasis"/>
    <w:basedOn w:val="Phngmcinhcuaoanvn"/>
    <w:uiPriority w:val="21"/>
    <w:qFormat/>
    <w:rsid w:val="004D6B9D"/>
    <w:rPr>
      <w:i/>
      <w:iCs/>
      <w:color w:val="2F5496" w:themeColor="accent1" w:themeShade="BF"/>
    </w:rPr>
  </w:style>
  <w:style w:type="paragraph" w:styleId="Nhaykepm">
    <w:name w:val="Intense Quote"/>
    <w:basedOn w:val="Binhthng"/>
    <w:next w:val="Binhthng"/>
    <w:link w:val="NhaykepmChar"/>
    <w:uiPriority w:val="30"/>
    <w:qFormat/>
    <w:rsid w:val="004D6B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D6B9D"/>
    <w:rPr>
      <w:i/>
      <w:iCs/>
      <w:color w:val="2F5496" w:themeColor="accent1" w:themeShade="BF"/>
    </w:rPr>
  </w:style>
  <w:style w:type="character" w:styleId="ThamchiuNhnmnh">
    <w:name w:val="Intense Reference"/>
    <w:basedOn w:val="Phngmcinhcuaoanvn"/>
    <w:uiPriority w:val="32"/>
    <w:qFormat/>
    <w:rsid w:val="004D6B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557</Words>
  <Characters>3181</Characters>
  <Application>Microsoft Office Word</Application>
  <DocSecurity>0</DocSecurity>
  <Lines>26</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2026-07-27T09:11:00Z</dcterms:created>
  <dcterms:modified xsi:type="dcterms:W3CDTF">2026-07-27T09:52:00Z</dcterms:modified>
</cp:coreProperties>
</file>