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3792B"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Xã Hương Khê tổng kết năm học 2025-2026, triển khai nhiệm vụ năm học 2026-2027</w:t>
      </w:r>
    </w:p>
    <w:p w14:paraId="1B2C5A03"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Chiều 21/9, UBND xã Hương Khê tổ chức Hội nghị tổng kết năm học 2025-2026, triển khai phương hướng, nhiệm vụ trọng tâm năm học 2026-2027. Hội nghị đánh giá những kết quả nổi bật của ngành Giáo dục trong năm học qua, đồng thời đề ra các giải pháp nhằm nhanh chóng ổn định tổ chức trường lớp sau sắp xếp, nâng cao chất lượng giáo dục trong năm học mới.</w:t>
      </w:r>
    </w:p>
    <w:p w14:paraId="0F85F471" w14:textId="4AACAB33"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 xml:space="preserve">Hội nghị do đồng chí Nguyễn Trọng Vỹ, Phó Chủ tịch UBND xã và đồng chí Nguyễn Sỹ Thông, Trưởng Phòng Văn hóa - Xã hội xã chủ trì. Dự hội nghị có thầy giáo Nguyễn Ngọc Lê Nam, Phó Giám đốc Sở Giáo dục và Đào tạo tỉnh; đồng chí </w:t>
      </w:r>
      <w:r w:rsidR="004A5F17">
        <w:rPr>
          <w:rFonts w:ascii="Times New Roman" w:hAnsi="Times New Roman" w:cs="Times New Roman"/>
          <w:sz w:val="28"/>
          <w:szCs w:val="28"/>
        </w:rPr>
        <w:t>Nguy</w:t>
      </w:r>
      <w:r w:rsidR="00464CFE">
        <w:rPr>
          <w:rFonts w:ascii="Times New Roman" w:hAnsi="Times New Roman" w:cs="Times New Roman"/>
          <w:sz w:val="28"/>
          <w:szCs w:val="28"/>
        </w:rPr>
        <w:t>ễn</w:t>
      </w:r>
      <w:r w:rsidR="004A5F17">
        <w:rPr>
          <w:rFonts w:ascii="Times New Roman" w:hAnsi="Times New Roman" w:cs="Times New Roman"/>
          <w:sz w:val="28"/>
          <w:szCs w:val="28"/>
        </w:rPr>
        <w:t xml:space="preserve"> Thế Hùng, Phó Bí thư Thường trực Đảng ủy; đồng chí </w:t>
      </w:r>
      <w:r w:rsidRPr="008F6B57">
        <w:rPr>
          <w:rFonts w:ascii="Times New Roman" w:hAnsi="Times New Roman" w:cs="Times New Roman"/>
          <w:sz w:val="28"/>
          <w:szCs w:val="28"/>
        </w:rPr>
        <w:t>Trần Quốc Bảo, Phó Bí thư Đảng ủy, Chủ tịch UBND xã; lãnh đạo Ủy ban MTTQ Việt Nam xã, Ban Xây dựng Đảng Đảng ủy xã, các phòng, đơn vị thuộc UBND xã; đại diện Phòng Văn hóa - Xã hội cùng cán bộ quản lý, giáo viên các trường học trên địa bàn và các cá nhân được khen thưởng.</w:t>
      </w:r>
    </w:p>
    <w:p w14:paraId="7E4F830B"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Năm học 2025-2026 diễn ra trong điều kiện thực hiện mô hình chính quyền địa phương 2 cấp, đồng thời triển khai sắp xếp, sáp nhập trường lớp, trong khi đội ngũ giáo viên còn thiếu cục bộ. Với sự quan tâm lãnh đạo, chỉ đạo của cấp trên và sự nỗ lực của đội ngũ cán bộ quản lý, giáo viên, nhân viên, ngành Giáo dục xã Hương Khê đã triển khai đồng bộ các nhiệm vụ và đạt nhiều kết quả tích cực.</w:t>
      </w:r>
    </w:p>
    <w:p w14:paraId="4B6349DC"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Ngành Giáo dục Hương Khê được đánh giá hoàn thành xuất sắc nhiệm vụ, xếp thứ 10/69 xã, phường của tỉnh và nằm trong 13 đơn vị được xếp loại xuất sắc.</w:t>
      </w:r>
    </w:p>
    <w:p w14:paraId="3B156958"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Trong năm học, toàn xã có 11 cơ sở giáo dục với 7.267 học sinh và 418 cán bộ, giáo viên, nhân viên. Công tác quản lý nhà nước về giáo dục được tăng cường; 98 văn bản chỉ đạo, hướng dẫn, quản lý giáo dục được ban hành, góp phần đưa hoạt động dạy và học đi vào nền nếp.</w:t>
      </w:r>
    </w:p>
    <w:p w14:paraId="3F772870"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Việc thực hiện Chương trình Giáo dục phổ thông 2018 được triển khai đồng bộ, phù hợp với điều kiện thực tế. Chất lượng giáo dục toàn diện tiếp tục được duy trì và có chuyển biến tích cực. Tỷ lệ học sinh lớp 5 hoàn thành chương trình tiểu học đạt 100%; tỷ lệ học sinh tốt nghiệp THCS đạt 99,51%.</w:t>
      </w:r>
    </w:p>
    <w:p w14:paraId="595737DD"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lastRenderedPageBreak/>
        <w:t>Công tác bồi dưỡng học sinh giỏi, phát triển giáo dục mũi nhọn đạt nhiều kết quả nổi bật. Học sinh Hương Khê đạt 13 giải cấp Quốc gia IOE Tiếng Anh, 2 giải cuộc thi An toàn giao thông, 21 giải Olympic Khoa học tự nhiên; cấp tỉnh đạt 255 giải trên nhiều lĩnh vực như văn hóa, khoa học kỹ thuật, ngoại ngữ, tin học, thể dục thể thao và các sân chơi trí tuệ.</w:t>
      </w:r>
    </w:p>
    <w:p w14:paraId="0206F7B3"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Đối với giáo dục mầm non, công tác chăm sóc, nuôi dưỡng và bảo đảm an toàn cho trẻ tiếp tục được chú trọng. 100% trẻ được khám, theo dõi sức khỏe; công tác bán trú, vệ sinh an toàn thực phẩm được thực hiện nghiêm túc. Phổ cập giáo dục mầm non cho trẻ em 5 tuổi được duy trì vững chắc.</w:t>
      </w:r>
    </w:p>
    <w:p w14:paraId="60593C68"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Cơ sở vật chất trường học tiếp tục được quan tâm đầu tư với tổng kinh phí gần 20,8 tỷ đồng, trong đó ngân sách nhà nước 14,6 tỷ đồng và nguồn xã hội hóa 6,2 tỷ đồng. Các trường được bổ sung thiết bị dạy học với kinh phí gần 1,4 tỷ đồng. Trong năm học có 3 trường được kiểm tra, đánh giá và công nhận đạt chuẩn Quốc gia.</w:t>
      </w:r>
    </w:p>
    <w:p w14:paraId="5A6F4C55"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Công tác khuyến học, khuyến tài, chăm lo học sinh có hoàn cảnh khó khăn được quan tâm. Toàn ngành đã huy động gần 395 triệu đồng từ các tổ chức, doanh nghiệp, phụ huynh và cá nhân để hỗ trợ học sinh. Chuyển đổi số tiếp tục được đẩy mạnh, 100% cán bộ quản lý, giáo viên, nhân viên ứng dụng công nghệ thông tin trong công tác chuyên môn; các cơ sở giáo dục từng bước khai thác trí tuệ nhân tạo trong thiết kế hoạt động giáo dục và quản lý nhà trường.</w:t>
      </w:r>
    </w:p>
    <w:p w14:paraId="1F9875A1"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Năm học 2026-2027, ngành Giáo dục xã Hương Khê xác định chủ đề “Đổi mới tư duy - Chuyển biến mạnh mẽ - Kết quả thực chất”, tập trung thực hiện 8 nhóm nhiệm vụ trọng tâm.</w:t>
      </w:r>
    </w:p>
    <w:p w14:paraId="36E5776F"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Trong đó, chú trọng nâng cao chất lượng tham mưu, đổi mới quản trị giáo dục; xác định rõ trách nhiệm của người đứng đầu; phát huy hiệu quả cơ sở vật chất và hoạt động dạy học của Trường Phổ thông nội trú TH&amp;THCS Hương Khê; chuẩn bị các điều kiện để triển khai bán trú buổi trưa tại các trường tiểu học, THCS còn lại vào học kỳ II.</w:t>
      </w:r>
    </w:p>
    <w:p w14:paraId="1C239DEA"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Ngành tiếp tục xây dựng đội ngũ nhà giáo, cán bộ quản lý đủ về số lượng, đồng bộ về cơ cấu, nâng cao năng lực chuyên môn; tập trung nâng cao chất lượng giáo dục mầm non, phổ thông, thực hiện hiệu quả Chương trình GDPT 2018, đổi mới phương pháp dạy học và kiểm tra đánh giá, đẩy mạnh giáo dục STEM, năng lực số, hoạt động trải nghiệm, nghiên cứu khoa học và bồi dưỡng học sinh giỏi.</w:t>
      </w:r>
    </w:p>
    <w:p w14:paraId="1D6DE384"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lastRenderedPageBreak/>
        <w:t>Đáng chú ý, Trường Mầm non Hương Khê được lựa chọn là một trong 15 trường của tỉnh thực hiện thí điểm Chương trình giáo dục mầm non từ năm học 2026-2027.</w:t>
      </w:r>
    </w:p>
    <w:p w14:paraId="1BBDF9B3"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Cùng với đó, ngành tiếp tục đẩy mạnh chuyển đổi số, cải cách hành chính; tăng cường đầu tư cơ sở vật chất, xây dựng trường đạt chuẩn quốc gia, trường học hạnh phúc, xanh - sạch - đẹp - an toàn; tăng cường kiểm tra, chấn chỉnh kỷ cương, nền nếp, thực hiện nghiêm đạo đức nhà giáo, dân chủ cơ sở và quản lý tài chính, tài sản tại các cơ sở giáo dục.</w:t>
      </w:r>
    </w:p>
    <w:p w14:paraId="62210B16"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Công tác truyền thông và các phong trào thi đua tiếp tục được đẩy mạnh, trọng tâm là phong trào “Đổi mới sáng tạo trong quản lý, giảng dạy và học tập”, “Bình dân học vụ số” gắn với “Học tập số”, đồng thời tuyên truyền, nhân rộng những tấm gương người tốt, việc tốt, các điển hình tiên tiến trong ngành Giáo dục.</w:t>
      </w:r>
    </w:p>
    <w:p w14:paraId="7EDD4B6A"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Phát biểu tại hội nghị, thầy giáo Nguyễn Ngọc Lê Nam, Phó Giám đốc Sở Giáo dục và Đào tạo tỉnh và đồng chí Trần Quốc Bảo, Chủ tịch UBND xã Hương Khê ghi nhận, biểu dương những kết quả ngành Giáo dục xã đạt được trong năm học 2025-2026.</w:t>
      </w:r>
    </w:p>
    <w:p w14:paraId="0AA3174C"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Lãnh đạo Sở Giáo dục và Đào tạo và UBND xã nhấn mạnh, năm học 2026-2027 có ý nghĩa quan trọng trong việc ổn định tổ chức và hoạt động dạy học sau khi sắp xếp, tổ chức lại các trường học. Vì vậy, nhiệm vụ trước mắt là nhanh chóng ổn định tổ chức bộ máy, đội ngũ cán bộ quản lý, giáo viên, nhân viên; xây dựng sự đoàn kết, thống nhất trong từng nhà trường, tạo tâm lý yên tâm công tác cho đội ngũ và yên tâm học tập cho học sinh.</w:t>
      </w:r>
    </w:p>
    <w:p w14:paraId="2DC186C4"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Các nhà trường được yêu cầu khẩn trương rà soát, phân công nhiệm vụ, bố trí giáo viên phù hợp với vị trí việc làm và năng lực chuyên môn; sắp xếp lớp học, phòng học, phòng chức năng và thiết bị dạy học khoa học, hiệu quả. Quá trình sắp xếp phải bảo đảm quyền lợi và điều kiện học tập của học sinh, không để việc tổ chức lại trường lớp làm gián đoạn hoạt động dạy và học.</w:t>
      </w:r>
    </w:p>
    <w:p w14:paraId="745BE3F8"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Trọng tâm năm học mới được xác định là “ổn định để phát triển, sắp xếp để nâng cao chất lượng”. Các trường cần nhanh chóng đưa mọi hoạt động vào nền nếp, thực hiện nghiêm chương trình giáo dục, duy trì kỷ cương dạy học; đồng thời đổi mới phương pháp, tăng cường ứng dụng công nghệ thông tin, chuyển đổi số và trí tuệ nhân tạo, từng bước nâng cao chất lượng giáo dục thực chất.</w:t>
      </w:r>
    </w:p>
    <w:p w14:paraId="044587F9"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lastRenderedPageBreak/>
        <w:t>Các nhà trường chủ động xây dựng kế hoạch năm học sát thực tế sau sắp xếp; phát huy tinh thần trách nhiệm, đoàn kết của đội ngũ; tập trung tháo gỡ khó khăn về nhân sự, cơ sở vật chất, trang thiết bị, bảo đảm các điều kiện tổ chức dạy học ngay từ đầu năm học. Đồng thời, tăng cường phối hợp giữa nhà trường, gia đình và chính quyền địa phương, xây dựng môi trường giáo dục an toàn, kỷ cương, thân thiện và hiệu quả.</w:t>
      </w:r>
    </w:p>
    <w:p w14:paraId="53545E5F"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Dịp này, lãnh đạo Sở Giáo dục và Đào tạo và xã Hương Khê đã trao Cờ thi đua của UBND tỉnh cho Trường Mầm non Bông Sen và Trường Tiểu học Thị trấn; trao Bằng khen của Chủ tịch UBND tỉnh cho Trường Mầm non Hương Long và Trường Tiểu học Phú Phong; trao Bằng khen của Chủ tịch UBND tỉnh cho 5 cá nhân có thành tích hoàn thành xuất sắc nhiệm vụ năm học 2025-2026.</w:t>
      </w:r>
    </w:p>
    <w:p w14:paraId="66B54770" w14:textId="77777777" w:rsidR="008F6B57" w:rsidRPr="008F6B57" w:rsidRDefault="008F6B57" w:rsidP="008F6B57">
      <w:pPr>
        <w:jc w:val="both"/>
        <w:rPr>
          <w:rFonts w:ascii="Times New Roman" w:hAnsi="Times New Roman" w:cs="Times New Roman"/>
          <w:sz w:val="28"/>
          <w:szCs w:val="28"/>
        </w:rPr>
      </w:pPr>
      <w:r w:rsidRPr="008F6B57">
        <w:rPr>
          <w:rFonts w:ascii="Times New Roman" w:hAnsi="Times New Roman" w:cs="Times New Roman"/>
          <w:sz w:val="28"/>
          <w:szCs w:val="28"/>
        </w:rPr>
        <w:t>Với tinh thần “Ổn định tổ chức - đoàn kết đội ngũ - bảo đảm dạy học - nâng cao chất lượng”, xã Hương Khê quyết tâm tạo nền tảng vững chắc để các trường học sau sắp xếp hoạt động ổn định, hiệu quả, đáp ứng yêu cầu đổi mới giáo dục và thực hiện tốt nhiệm vụ năm học 2026-2027.</w:t>
      </w:r>
    </w:p>
    <w:p w14:paraId="464FEF12" w14:textId="2FFF8379" w:rsidR="00783A17" w:rsidRPr="00783A17" w:rsidRDefault="00783A17" w:rsidP="008F6B57">
      <w:pPr>
        <w:jc w:val="both"/>
      </w:pPr>
    </w:p>
    <w:sectPr w:rsidR="00783A17" w:rsidRPr="00783A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A17"/>
    <w:rsid w:val="000234C8"/>
    <w:rsid w:val="00053CDF"/>
    <w:rsid w:val="000C444B"/>
    <w:rsid w:val="002135D8"/>
    <w:rsid w:val="00270E6E"/>
    <w:rsid w:val="0027212E"/>
    <w:rsid w:val="00297EE2"/>
    <w:rsid w:val="00464CFE"/>
    <w:rsid w:val="004A5F17"/>
    <w:rsid w:val="00676661"/>
    <w:rsid w:val="006F4260"/>
    <w:rsid w:val="00703433"/>
    <w:rsid w:val="00781437"/>
    <w:rsid w:val="00783A17"/>
    <w:rsid w:val="007D5D53"/>
    <w:rsid w:val="008F6B57"/>
    <w:rsid w:val="009279CC"/>
    <w:rsid w:val="009E1058"/>
    <w:rsid w:val="00AC64BF"/>
    <w:rsid w:val="00AE10A6"/>
    <w:rsid w:val="00D01CFF"/>
    <w:rsid w:val="00D536FB"/>
    <w:rsid w:val="00D64AC5"/>
    <w:rsid w:val="00EA7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CC366"/>
  <w15:chartTrackingRefBased/>
  <w15:docId w15:val="{C641AD3B-2CC5-45FE-868C-798391C29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783A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783A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783A17"/>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783A17"/>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783A17"/>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783A17"/>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783A17"/>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783A17"/>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783A17"/>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783A1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783A1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783A17"/>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783A17"/>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783A17"/>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783A17"/>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783A17"/>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783A17"/>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783A17"/>
    <w:rPr>
      <w:rFonts w:eastAsiaTheme="majorEastAsia" w:cstheme="majorBidi"/>
      <w:color w:val="272727" w:themeColor="text1" w:themeTint="D8"/>
    </w:rPr>
  </w:style>
  <w:style w:type="paragraph" w:styleId="Tiu">
    <w:name w:val="Title"/>
    <w:basedOn w:val="Binhthng"/>
    <w:next w:val="Binhthng"/>
    <w:link w:val="TiuChar"/>
    <w:uiPriority w:val="10"/>
    <w:qFormat/>
    <w:rsid w:val="00783A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783A17"/>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783A17"/>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783A17"/>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783A17"/>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783A17"/>
    <w:rPr>
      <w:i/>
      <w:iCs/>
      <w:color w:val="404040" w:themeColor="text1" w:themeTint="BF"/>
    </w:rPr>
  </w:style>
  <w:style w:type="paragraph" w:styleId="oancuaDanhsach">
    <w:name w:val="List Paragraph"/>
    <w:basedOn w:val="Binhthng"/>
    <w:uiPriority w:val="34"/>
    <w:qFormat/>
    <w:rsid w:val="00783A17"/>
    <w:pPr>
      <w:ind w:left="720"/>
      <w:contextualSpacing/>
    </w:pPr>
  </w:style>
  <w:style w:type="character" w:styleId="NhnmnhThm">
    <w:name w:val="Intense Emphasis"/>
    <w:basedOn w:val="Phngmcinhcuaoanvn"/>
    <w:uiPriority w:val="21"/>
    <w:qFormat/>
    <w:rsid w:val="00783A17"/>
    <w:rPr>
      <w:i/>
      <w:iCs/>
      <w:color w:val="2F5496" w:themeColor="accent1" w:themeShade="BF"/>
    </w:rPr>
  </w:style>
  <w:style w:type="paragraph" w:styleId="Nhaykepm">
    <w:name w:val="Intense Quote"/>
    <w:basedOn w:val="Binhthng"/>
    <w:next w:val="Binhthng"/>
    <w:link w:val="NhaykepmChar"/>
    <w:uiPriority w:val="30"/>
    <w:qFormat/>
    <w:rsid w:val="00783A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783A17"/>
    <w:rPr>
      <w:i/>
      <w:iCs/>
      <w:color w:val="2F5496" w:themeColor="accent1" w:themeShade="BF"/>
    </w:rPr>
  </w:style>
  <w:style w:type="character" w:styleId="ThamchiuNhnmnh">
    <w:name w:val="Intense Reference"/>
    <w:basedOn w:val="Phngmcinhcuaoanvn"/>
    <w:uiPriority w:val="32"/>
    <w:qFormat/>
    <w:rsid w:val="00783A1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1143</Words>
  <Characters>6518</Characters>
  <Application>Microsoft Office Word</Application>
  <DocSecurity>0</DocSecurity>
  <Lines>54</Lines>
  <Paragraphs>15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8</cp:revision>
  <dcterms:created xsi:type="dcterms:W3CDTF">2026-09-22T00:22:00Z</dcterms:created>
  <dcterms:modified xsi:type="dcterms:W3CDTF">2026-09-22T01:20:00Z</dcterms:modified>
</cp:coreProperties>
</file>