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A6413" w14:textId="1ED857FE" w:rsidR="002E60C9" w:rsidRPr="002E60C9" w:rsidRDefault="002E60C9" w:rsidP="002E60C9">
      <w:pPr>
        <w:jc w:val="both"/>
        <w:rPr>
          <w:rFonts w:ascii="Times New Roman" w:hAnsi="Times New Roman" w:cs="Times New Roman"/>
          <w:b/>
          <w:bCs/>
          <w:sz w:val="28"/>
          <w:szCs w:val="28"/>
        </w:rPr>
      </w:pPr>
      <w:r>
        <w:rPr>
          <w:rFonts w:ascii="Times New Roman" w:hAnsi="Times New Roman" w:cs="Times New Roman"/>
          <w:b/>
          <w:bCs/>
          <w:sz w:val="28"/>
          <w:szCs w:val="28"/>
        </w:rPr>
        <w:t>H</w:t>
      </w:r>
      <w:r w:rsidRPr="002E60C9">
        <w:rPr>
          <w:rFonts w:ascii="Times New Roman" w:hAnsi="Times New Roman" w:cs="Times New Roman"/>
          <w:b/>
          <w:bCs/>
          <w:sz w:val="28"/>
          <w:szCs w:val="28"/>
        </w:rPr>
        <w:t xml:space="preserve">ương </w:t>
      </w:r>
      <w:r>
        <w:rPr>
          <w:rFonts w:ascii="Times New Roman" w:hAnsi="Times New Roman" w:cs="Times New Roman"/>
          <w:b/>
          <w:bCs/>
          <w:sz w:val="28"/>
          <w:szCs w:val="28"/>
        </w:rPr>
        <w:t>K</w:t>
      </w:r>
      <w:r w:rsidRPr="002E60C9">
        <w:rPr>
          <w:rFonts w:ascii="Times New Roman" w:hAnsi="Times New Roman" w:cs="Times New Roman"/>
          <w:b/>
          <w:bCs/>
          <w:sz w:val="28"/>
          <w:szCs w:val="28"/>
        </w:rPr>
        <w:t xml:space="preserve">hê hoàn thành giải phóng mặt bằng nút giao đường </w:t>
      </w:r>
      <w:r>
        <w:rPr>
          <w:rFonts w:ascii="Times New Roman" w:hAnsi="Times New Roman" w:cs="Times New Roman"/>
          <w:b/>
          <w:bCs/>
          <w:sz w:val="28"/>
          <w:szCs w:val="28"/>
        </w:rPr>
        <w:t>H</w:t>
      </w:r>
      <w:r w:rsidRPr="002E60C9">
        <w:rPr>
          <w:rFonts w:ascii="Times New Roman" w:hAnsi="Times New Roman" w:cs="Times New Roman"/>
          <w:b/>
          <w:bCs/>
          <w:sz w:val="28"/>
          <w:szCs w:val="28"/>
        </w:rPr>
        <w:t xml:space="preserve">ồ </w:t>
      </w:r>
      <w:r>
        <w:rPr>
          <w:rFonts w:ascii="Times New Roman" w:hAnsi="Times New Roman" w:cs="Times New Roman"/>
          <w:b/>
          <w:bCs/>
          <w:sz w:val="28"/>
          <w:szCs w:val="28"/>
        </w:rPr>
        <w:t>C</w:t>
      </w:r>
      <w:r w:rsidRPr="002E60C9">
        <w:rPr>
          <w:rFonts w:ascii="Times New Roman" w:hAnsi="Times New Roman" w:cs="Times New Roman"/>
          <w:b/>
          <w:bCs/>
          <w:sz w:val="28"/>
          <w:szCs w:val="28"/>
        </w:rPr>
        <w:t xml:space="preserve">hí </w:t>
      </w:r>
      <w:r>
        <w:rPr>
          <w:rFonts w:ascii="Times New Roman" w:hAnsi="Times New Roman" w:cs="Times New Roman"/>
          <w:b/>
          <w:bCs/>
          <w:sz w:val="28"/>
          <w:szCs w:val="28"/>
        </w:rPr>
        <w:t>M</w:t>
      </w:r>
      <w:r w:rsidRPr="002E60C9">
        <w:rPr>
          <w:rFonts w:ascii="Times New Roman" w:hAnsi="Times New Roman" w:cs="Times New Roman"/>
          <w:b/>
          <w:bCs/>
          <w:sz w:val="28"/>
          <w:szCs w:val="28"/>
        </w:rPr>
        <w:t xml:space="preserve">inh và </w:t>
      </w:r>
      <w:r>
        <w:rPr>
          <w:rFonts w:ascii="Times New Roman" w:hAnsi="Times New Roman" w:cs="Times New Roman"/>
          <w:b/>
          <w:bCs/>
          <w:sz w:val="28"/>
          <w:szCs w:val="28"/>
        </w:rPr>
        <w:t>H</w:t>
      </w:r>
      <w:r w:rsidRPr="002E60C9">
        <w:rPr>
          <w:rFonts w:ascii="Times New Roman" w:hAnsi="Times New Roman" w:cs="Times New Roman"/>
          <w:b/>
          <w:bCs/>
          <w:sz w:val="28"/>
          <w:szCs w:val="28"/>
        </w:rPr>
        <w:t>uyện lộ 1</w:t>
      </w:r>
    </w:p>
    <w:p w14:paraId="6D8DFD4C"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Sáng ngày 7/9/2026, UBND xã Hương Khê phối hợp với Ban Quản lý dự án AFD, Hội đồng Bồi thường, hỗ trợ, giải phóng mặt bằng, Công an xã, Đồn Biên phòng Phú Gia và các đơn vị liên quan tổ chức bảo vệ thi công tại khu vực nút giao giữa đường Hồ Chí Minh và tuyến Huyện lộ 1 vào khu vực biên giới, đoạn qua khu vực nhà, đất hộ bà Trần Thị Hương, thôn Hương Long, xã Hương Khê.</w:t>
      </w:r>
    </w:p>
    <w:p w14:paraId="7B3B48FD"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Đây là vị trí cuối cùng còn vướng mắc về mặt bằng trên tuyến Huyện lộ 1 vào khu vực biên giới, ảnh hưởng đến việc triển khai thi công và hoàn thành công trình theo kế hoạch.</w:t>
      </w:r>
    </w:p>
    <w:p w14:paraId="2C6BFFD5"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Tuyến đường từ đường Hồ Chí Minh vào khu vực biên giới xã Hòa Hải, huyện Hương Khê cũ, được triển khai thi công từ năm 2023. Đây là công trình có ý nghĩa quan trọng trong việc hoàn thiện hệ thống giao thông, tăng cường kết nối các khu vực và phục vụ phát triển kinh tế - xã hội, quốc phòng - an ninh trên địa bàn.</w:t>
      </w:r>
    </w:p>
    <w:p w14:paraId="464253D6"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Trong quá trình triển khai, công trình gặp một số khó khăn, vướng mắc liên quan đến công tác bồi thường, hỗ trợ và giải phóng mặt bằng. Đến nay, công tác giải phóng mặt bằng trên tuyến cơ bản đã hoàn thành, chỉ còn một phần diện tích đất thuộc hành lang Huyện lộ 1 giáp với hộ bà Trần Thị Hương, thôn Hương Long chưa được bàn giao.</w:t>
      </w:r>
    </w:p>
    <w:p w14:paraId="79972130"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Đối với phần diện tích này, Hội đồng Bồi thường, hỗ trợ, giải phóng mặt bằng xã đã tổ chức làm việc với gia đình, tiến hành cắm mốc giải phóng mặt bằng theo hồ sơ, hiện trạng sử dụng đất và mốc ranh giới thửa đất thể hiện trên bản đồ hiện trạng sử dụng đất năm 2003.</w:t>
      </w:r>
    </w:p>
    <w:p w14:paraId="35E13695"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Qua quá trình làm việc, tuyên truyền, vận động, gia đình đã thống nhất với phương án bồi thường được lập theo quy định và đã nhận tiền chi trả. Tuy nhiên, phần tài sản nằm trong diện tích đất thuộc hành lang Huyện lộ 1, cụ thể là hàng rào B40, vẫn chưa được di dời để bàn giao mặt bằng, mặc dù Hội đồng Bồi thường, hỗ trợ, giải phóng mặt bằng đã nhiều lần thông báo, vận động gia đình thực hiện.</w:t>
      </w:r>
    </w:p>
    <w:p w14:paraId="1BF7CD9E"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 xml:space="preserve">Để bảo đảm tiến độ dự án, sáng ngày 7/9, dưới sự chỉ đạo của đồng chí Nguyễn Trường Thọ, Phó Chủ tịch UBND xã, Chủ tịch Hội đồng Bồi thường, hỗ trợ, giải </w:t>
      </w:r>
      <w:r w:rsidRPr="002E60C9">
        <w:rPr>
          <w:rFonts w:ascii="Times New Roman" w:hAnsi="Times New Roman" w:cs="Times New Roman"/>
          <w:sz w:val="28"/>
          <w:szCs w:val="28"/>
        </w:rPr>
        <w:lastRenderedPageBreak/>
        <w:t>phóng mặt bằng xã, các lực lượng chức năng đã được phân công nhiệm vụ cụ thể, phối hợp triển khai bảo vệ thi công tại khu vực còn vướng mắc.</w:t>
      </w:r>
    </w:p>
    <w:p w14:paraId="0C97F7ED"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Trong quá trình đơn vị thi công huy động máy móc, nhân lực để thực hiện nhiệm vụ, anh Hồ Đức Tuấn, con trai bà Trần Thị Hương, có ý kiến và hành động cản trở việc thi công. Trước tình hình đó, các thành viên Hội đồng Bồi thường, hỗ trợ, giải phóng mặt bằng cùng các lực lượng liên quan đã tiếp tục tuyên truyền, vận động, giải thích các quy định của pháp luật, quyền và lợi ích hợp pháp của gia đình, đồng thời làm rõ ý nghĩa, tầm quan trọng của việc sớm bàn giao mặt bằng để triển khai công trình.</w:t>
      </w:r>
    </w:p>
    <w:p w14:paraId="3D0EE430"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Sau khi được tuyên truyền, vận động, anh Hồ Đức Tuấn đã thống nhất, đồng thuận để đơn vị thi công thực hiện giải phóng mặt bằng và triển khai thi công tại khu vực.</w:t>
      </w:r>
    </w:p>
    <w:p w14:paraId="7F54DBE7"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Như vậy, đến thời điểm hiện nay, toàn bộ mặt bằng phục vụ thi công tuyến Huyện lộ 1 đã cơ bản được giải phóng, tạo điều kiện thuận lợi để đơn vị thi công tiếp tục triển khai các hạng mục còn lại.</w:t>
      </w:r>
    </w:p>
    <w:p w14:paraId="75851E48"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UBND xã Hương Khê đề nghị đơn vị thi công tập trung nhân lực, phương tiện, máy móc, đẩy nhanh tiến độ triển khai công trình, bảo đảm đúng yêu cầu về thời gian, chất lượng, kỹ thuật và an toàn, sớm đưa tuyến đường vào sử dụng, đáp ứng nhu cầu đi lại, giao thương của Nhân dân.</w:t>
      </w:r>
    </w:p>
    <w:p w14:paraId="0EE7A99E"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Đối với công tác bồi thường, hỗ trợ, giải phóng mặt bằng, UBND xã Hương Khê khẳng định địa phương luôn thực hiện trên cơ sở hồ sơ pháp lý, kiểm tra thực tế và các quy định của Nhà nước; bảo đảm quyền, lợi ích hợp pháp, chính đáng của người dân, đồng thời đáp ứng yêu cầu tiến độ triển khai các công trình trọng điểm trên địa bàn.</w:t>
      </w:r>
    </w:p>
    <w:p w14:paraId="32D796D2" w14:textId="77777777" w:rsidR="002E60C9" w:rsidRPr="002E60C9" w:rsidRDefault="002E60C9" w:rsidP="002E60C9">
      <w:pPr>
        <w:jc w:val="both"/>
        <w:rPr>
          <w:rFonts w:ascii="Times New Roman" w:hAnsi="Times New Roman" w:cs="Times New Roman"/>
          <w:sz w:val="28"/>
          <w:szCs w:val="28"/>
        </w:rPr>
      </w:pPr>
      <w:r w:rsidRPr="002E60C9">
        <w:rPr>
          <w:rFonts w:ascii="Times New Roman" w:hAnsi="Times New Roman" w:cs="Times New Roman"/>
          <w:sz w:val="28"/>
          <w:szCs w:val="28"/>
        </w:rPr>
        <w:t>Việc hoàn thành công tác giải phóng mặt bằng nút giao đường Hồ Chí Minh và Huyện lộ 1 sẽ tạo điều kiện để công trình được đẩy nhanh tiến độ, từng bước hoàn thiện hệ thống giao thông, tăng cường kết nối giữa các khu vực, tạo thuận lợi cho việc đi lại, vận chuyển hàng hóa của người dân; đồng thời góp phần thúc đẩy phát triển kinh tế - xã hội, bảo đảm quốc phòng - an ninh trên địa bàn.</w:t>
      </w:r>
    </w:p>
    <w:p w14:paraId="305F4374" w14:textId="77777777" w:rsidR="00490158" w:rsidRPr="002E60C9" w:rsidRDefault="00490158" w:rsidP="002E60C9">
      <w:pPr>
        <w:jc w:val="both"/>
      </w:pPr>
    </w:p>
    <w:sectPr w:rsidR="00490158" w:rsidRPr="002E6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58"/>
    <w:rsid w:val="00014E1B"/>
    <w:rsid w:val="000234C8"/>
    <w:rsid w:val="00053CDF"/>
    <w:rsid w:val="000C444B"/>
    <w:rsid w:val="00270E6E"/>
    <w:rsid w:val="0027212E"/>
    <w:rsid w:val="002E60C9"/>
    <w:rsid w:val="00490158"/>
    <w:rsid w:val="00676661"/>
    <w:rsid w:val="006F4260"/>
    <w:rsid w:val="00703433"/>
    <w:rsid w:val="00781437"/>
    <w:rsid w:val="007D5D53"/>
    <w:rsid w:val="009279CC"/>
    <w:rsid w:val="009E1058"/>
    <w:rsid w:val="00A400B0"/>
    <w:rsid w:val="00AC64BF"/>
    <w:rsid w:val="00C122B1"/>
    <w:rsid w:val="00D536FB"/>
    <w:rsid w:val="00D9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402F"/>
  <w15:chartTrackingRefBased/>
  <w15:docId w15:val="{11F08E25-C082-43A3-8520-3E9F4A91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90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90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90158"/>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90158"/>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90158"/>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9015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9015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9015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9015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9015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9015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90158"/>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90158"/>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90158"/>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9015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9015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9015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90158"/>
    <w:rPr>
      <w:rFonts w:eastAsiaTheme="majorEastAsia" w:cstheme="majorBidi"/>
      <w:color w:val="272727" w:themeColor="text1" w:themeTint="D8"/>
    </w:rPr>
  </w:style>
  <w:style w:type="paragraph" w:styleId="Tiu">
    <w:name w:val="Title"/>
    <w:basedOn w:val="Binhthng"/>
    <w:next w:val="Binhthng"/>
    <w:link w:val="TiuChar"/>
    <w:uiPriority w:val="10"/>
    <w:qFormat/>
    <w:rsid w:val="00490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9015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9015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9015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9015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90158"/>
    <w:rPr>
      <w:i/>
      <w:iCs/>
      <w:color w:val="404040" w:themeColor="text1" w:themeTint="BF"/>
    </w:rPr>
  </w:style>
  <w:style w:type="paragraph" w:styleId="oancuaDanhsach">
    <w:name w:val="List Paragraph"/>
    <w:basedOn w:val="Binhthng"/>
    <w:uiPriority w:val="34"/>
    <w:qFormat/>
    <w:rsid w:val="00490158"/>
    <w:pPr>
      <w:ind w:left="720"/>
      <w:contextualSpacing/>
    </w:pPr>
  </w:style>
  <w:style w:type="character" w:styleId="NhnmnhThm">
    <w:name w:val="Intense Emphasis"/>
    <w:basedOn w:val="Phngmcinhcuaoanvn"/>
    <w:uiPriority w:val="21"/>
    <w:qFormat/>
    <w:rsid w:val="00490158"/>
    <w:rPr>
      <w:i/>
      <w:iCs/>
      <w:color w:val="2F5496" w:themeColor="accent1" w:themeShade="BF"/>
    </w:rPr>
  </w:style>
  <w:style w:type="paragraph" w:styleId="Nhaykepm">
    <w:name w:val="Intense Quote"/>
    <w:basedOn w:val="Binhthng"/>
    <w:next w:val="Binhthng"/>
    <w:link w:val="NhaykepmChar"/>
    <w:uiPriority w:val="30"/>
    <w:qFormat/>
    <w:rsid w:val="00490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90158"/>
    <w:rPr>
      <w:i/>
      <w:iCs/>
      <w:color w:val="2F5496" w:themeColor="accent1" w:themeShade="BF"/>
    </w:rPr>
  </w:style>
  <w:style w:type="character" w:styleId="ThamchiuNhnmnh">
    <w:name w:val="Intense Reference"/>
    <w:basedOn w:val="Phngmcinhcuaoanvn"/>
    <w:uiPriority w:val="32"/>
    <w:qFormat/>
    <w:rsid w:val="004901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609</Words>
  <Characters>3476</Characters>
  <Application>Microsoft Office Word</Application>
  <DocSecurity>0</DocSecurity>
  <Lines>28</Lines>
  <Paragraphs>8</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2026-09-07T07:21:00Z</dcterms:created>
  <dcterms:modified xsi:type="dcterms:W3CDTF">2026-09-07T08:20:00Z</dcterms:modified>
</cp:coreProperties>
</file>