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jc w:val="center"/>
        <w:tblInd w:w="-318" w:type="dxa"/>
        <w:tblLook w:val="01E0" w:firstRow="1" w:lastRow="1" w:firstColumn="1" w:lastColumn="1" w:noHBand="0" w:noVBand="0"/>
      </w:tblPr>
      <w:tblGrid>
        <w:gridCol w:w="4112"/>
        <w:gridCol w:w="5670"/>
      </w:tblGrid>
      <w:tr w:rsidR="00E03501" w:rsidRPr="00FD6E06" w:rsidTr="0008185A">
        <w:trPr>
          <w:trHeight w:val="536"/>
          <w:jc w:val="center"/>
        </w:trPr>
        <w:tc>
          <w:tcPr>
            <w:tcW w:w="4112" w:type="dxa"/>
          </w:tcPr>
          <w:p w:rsidR="00E03501" w:rsidRDefault="00E03501" w:rsidP="00E57E70">
            <w:pPr>
              <w:widowControl w:val="0"/>
              <w:jc w:val="center"/>
              <w:rPr>
                <w:b/>
                <w:sz w:val="26"/>
                <w:szCs w:val="26"/>
              </w:rPr>
            </w:pPr>
            <w:r>
              <w:rPr>
                <w:b/>
                <w:sz w:val="26"/>
                <w:szCs w:val="26"/>
              </w:rPr>
              <w:t>ỦY BAN NHÂN DÂN</w:t>
            </w:r>
          </w:p>
          <w:p w:rsidR="00E03501" w:rsidRPr="0066057A" w:rsidRDefault="00E03501" w:rsidP="00E57E70">
            <w:pPr>
              <w:widowControl w:val="0"/>
              <w:jc w:val="center"/>
              <w:rPr>
                <w:b/>
                <w:sz w:val="26"/>
                <w:szCs w:val="26"/>
              </w:rPr>
            </w:pPr>
            <w:r>
              <w:rPr>
                <w:b/>
                <w:sz w:val="26"/>
                <w:szCs w:val="26"/>
              </w:rPr>
              <w:t>HUYỆN HƯƠNG KHÊ</w:t>
            </w:r>
          </w:p>
          <w:p w:rsidR="00E03501" w:rsidRDefault="00B62968" w:rsidP="00E57E70">
            <w:pPr>
              <w:widowControl w:val="0"/>
              <w:jc w:val="center"/>
            </w:pPr>
            <w:r>
              <w:rPr>
                <w:b/>
                <w:noProof/>
                <w:sz w:val="26"/>
                <w:szCs w:val="26"/>
              </w:rPr>
              <w:pict>
                <v:line id="Line 3" o:spid="_x0000_s1027" style="position:absolute;left:0;text-align:left;z-index:251657216;visibility:visible" from="64.45pt,4.5pt" to="131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dMd6EQIAACc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T6ExvXAEBldrZUBs9qxez1fS7Q0pXLVEHHhm+XgykZSEjeZMSNs4A/r7/rBnEkKPXsU3n xnYBEhqAzlGNy10NfvaIwuE8n2bzKUZ0cCWkGPKMdf4T1x0KRoklUI645LR1PvAgxRASrlF6I6SM WkuF+hIvppNpTHBaChacIczZw76SFp1ImJb4xaLA8xhm9VGxCNZywtY32xMhrzZcLlXAg0qAzs26 jsOPRbpYz9fzfJRPZutRntb16OOmykezTfZhWj/VVVVnPwO1LC9awRhXgd0wmln+d9LfHsl1qO7D eW9D8hY99gvIDv9IOkoZ1LvOwV6zy84OEsM0xuDbywnj/rgH+/F9r34BAAD//wMAUEsDBBQABgAI AAAAIQBmQlkR2wAAAAcBAAAPAAAAZHJzL2Rvd25yZXYueG1sTI7LTsMwEEX3SPyDNUhsqtYhfYBC nAoB2bFpAbGdxkMSEY/T2G0DX8/ABnZzdK/unHw9uk4daQitZwNXswQUceVty7WBl+dyegMqRGSL nWcy8EkB1sX5WY6Z9Sfe0HEbayUjHDI00MTYZ1qHqiGHYeZ7Ysne/eAwCg61tgOeZNx1Ok2SlXbY snxosKf7hqqP7cEZCOUr7cuvSTVJ3ua1p3T/8PSIxlxejHe3oCKN8a8MP/qiDoU47fyBbVCdcLpY SFWOOSjJ0+X1EtTul3WR6//+xTcAAAD//wMAUEsBAi0AFAAGAAgAAAAhALaDOJL+AAAA4QEAABMA AAAAAAAAAAAAAAAAAAAAAFtDb250ZW50X1R5cGVzXS54bWxQSwECLQAUAAYACAAAACEAOP0h/9YA AACUAQAACwAAAAAAAAAAAAAAAAAvAQAAX3JlbHMvLnJlbHNQSwECLQAUAAYACAAAACEACHTHehEC AAAnBAAADgAAAAAAAAAAAAAAAAAuAgAAZHJzL2Uyb0RvYy54bWxQSwECLQAUAAYACAAAACEAZkJZ EdsAAAAHAQAADwAAAAAAAAAAAAAAAABrBAAAZHJzL2Rvd25yZXYueG1sUEsFBgAAAAAEAAQA8wAA AHMFAAAAAA== "/>
              </w:pict>
            </w:r>
          </w:p>
          <w:p w:rsidR="00E03501" w:rsidRPr="00B37736" w:rsidRDefault="00FA7B2D" w:rsidP="00E57E70">
            <w:pPr>
              <w:widowControl w:val="0"/>
              <w:jc w:val="center"/>
              <w:rPr>
                <w:vertAlign w:val="subscript"/>
              </w:rPr>
            </w:pPr>
            <w:r>
              <w:t>Số: 2557</w:t>
            </w:r>
            <w:r w:rsidR="00E03501">
              <w:t>/UBND-NV</w:t>
            </w:r>
          </w:p>
          <w:p w:rsidR="00E03501" w:rsidRPr="009379C0" w:rsidRDefault="00E03501" w:rsidP="00E57E70">
            <w:pPr>
              <w:widowControl w:val="0"/>
              <w:jc w:val="center"/>
              <w:rPr>
                <w:sz w:val="24"/>
                <w:szCs w:val="24"/>
              </w:rPr>
            </w:pPr>
            <w:r>
              <w:rPr>
                <w:sz w:val="24"/>
                <w:szCs w:val="24"/>
              </w:rPr>
              <w:t xml:space="preserve">V/v </w:t>
            </w:r>
            <w:r w:rsidR="00FC4C2E" w:rsidRPr="00FC4C2E">
              <w:rPr>
                <w:sz w:val="24"/>
                <w:szCs w:val="24"/>
              </w:rPr>
              <w:t>khảo sát, đo lường sự hài lòng của người dân, tổ chức đối với sự phục vụ của cơ quan nhà nước năm 2021</w:t>
            </w:r>
          </w:p>
        </w:tc>
        <w:tc>
          <w:tcPr>
            <w:tcW w:w="5670" w:type="dxa"/>
          </w:tcPr>
          <w:p w:rsidR="00E03501" w:rsidRPr="00B37736" w:rsidRDefault="00E03501" w:rsidP="00E57E70">
            <w:pPr>
              <w:widowControl w:val="0"/>
              <w:jc w:val="center"/>
              <w:rPr>
                <w:b/>
                <w:sz w:val="26"/>
                <w:szCs w:val="24"/>
              </w:rPr>
            </w:pPr>
            <w:r w:rsidRPr="00B37736">
              <w:rPr>
                <w:b/>
                <w:sz w:val="26"/>
                <w:szCs w:val="24"/>
              </w:rPr>
              <w:t xml:space="preserve">CỘNG HÒA XÃ HỘI CHỦ NGHĨA VIỆT </w:t>
            </w:r>
            <w:smartTag w:uri="urn:schemas-microsoft-com:office:smarttags" w:element="place">
              <w:smartTag w:uri="urn:schemas-microsoft-com:office:smarttags" w:element="country-region">
                <w:r w:rsidRPr="00B37736">
                  <w:rPr>
                    <w:b/>
                    <w:sz w:val="26"/>
                    <w:szCs w:val="24"/>
                  </w:rPr>
                  <w:t>NAM</w:t>
                </w:r>
              </w:smartTag>
            </w:smartTag>
          </w:p>
          <w:p w:rsidR="00E03501" w:rsidRPr="0066057A" w:rsidRDefault="00E03501" w:rsidP="00E57E70">
            <w:pPr>
              <w:widowControl w:val="0"/>
              <w:jc w:val="center"/>
              <w:rPr>
                <w:b/>
                <w:szCs w:val="26"/>
              </w:rPr>
            </w:pPr>
            <w:r w:rsidRPr="00B37736">
              <w:rPr>
                <w:b/>
                <w:szCs w:val="26"/>
              </w:rPr>
              <w:t>Độc lập - Tự do - Hạnh phúc</w:t>
            </w:r>
          </w:p>
          <w:p w:rsidR="00E03501" w:rsidRDefault="00B62968" w:rsidP="00E57E70">
            <w:pPr>
              <w:widowControl w:val="0"/>
              <w:jc w:val="center"/>
              <w:rPr>
                <w:i/>
              </w:rPr>
            </w:pPr>
            <w:r>
              <w:rPr>
                <w:b/>
                <w:noProof/>
                <w:sz w:val="24"/>
                <w:szCs w:val="24"/>
              </w:rPr>
              <w:pict>
                <v:line id="Line 2" o:spid="_x0000_s1026" style="position:absolute;left:0;text-align:left;z-index:251658240;visibility:visible" from="54.9pt,2.85pt" to="216.4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su9WEgIAACgEAAAOAAAAZHJzL2Uyb0RvYy54bWysU02P2jAQvVfqf7B8h3xso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fgJI0U6 kGgrFEd56ExvXAkBK7WzoTZ6Vi9mq+l3h5RetUQdeGT4ejGQloWM5E1K2DgD+Pv+s2YQQ45exzad G9sFSGgAOkc1Lnc1+NkjCod5VqTpbIIRHXwJKYdEY53/xHWHglFhCZwjMDltnQ9ESDmEhHuU3ggp o9hSob7C80k+iQlOS8GCM4Q5e9ivpEUnEsYlfrEq8DyGWX1ULIK1nLD1zfZEyKsNl0sV8KAUoHOz rvPwY57O17P1rBgV+XQ9KtK6Hn3crIrRdJN9mNRP9WpVZz8DtawoW8EYV4HdMJtZ8Xfa317Jdaru 03lvQ/IWPfYLyA7/SDpqGeS7DsJes8vODhrDOMbg29MJ8/64B/vxgS9/AQAA//8DAFBLAwQUAAYA CAAAACEALSYWktgAAAAGAQAADwAAAGRycy9kb3ducmV2LnhtbEyOwU7DMBBE70j8g7VIXCpqk6AK hTgVAnLjQgFx3cZLEhGv09htA1/PwgWOb2c0+8r17Ad1oCn2gS1cLg0o4ia4nlsLL8/1xTWomJAd DoHJwidFWFenJyUWLhz5iQ6b1CoZ4VighS6lsdA6Nh15jMswEkv2HiaPSXBqtZvwKON+0JkxK+2x Z/nQ4Uh3HTUfm723EOtX2tVfi2Zh3vI2ULa7f3xAa8/P5tsbUInm9FeGH31Rh0qctmHPLqrBwirP pSn3DJTEV8YIb39ZV6X+r199AwAA//8DAFBLAQItABQABgAIAAAAIQC2gziS/gAAAOEBAAATAAAA AAAAAAAAAAAAAAAAAABbQ29udGVudF9UeXBlc10ueG1sUEsBAi0AFAAGAAgAAAAhADj9If/WAAAA lAEAAAsAAAAAAAAAAAAAAAAALwEAAF9yZWxzLy5yZWxzUEsBAi0AFAAGAAgAAAAhAEyy71YSAgAA KAQAAA4AAAAAAAAAAAAAAAAALgIAAGRycy9lMm9Eb2MueG1sUEsBAi0AFAAGAAgAAAAhAC0mFpLY AAAABgEAAA8AAAAAAAAAAAAAAAAAbAQAAGRycy9kb3ducmV2LnhtbFBLBQYAAAAABAAEAPMAAABx BQAAAAA= "/>
              </w:pict>
            </w:r>
          </w:p>
          <w:p w:rsidR="00E03501" w:rsidRPr="00FD6E06" w:rsidRDefault="00FA7B2D" w:rsidP="00E57E70">
            <w:pPr>
              <w:widowControl w:val="0"/>
              <w:jc w:val="center"/>
              <w:rPr>
                <w:i/>
              </w:rPr>
            </w:pPr>
            <w:r>
              <w:rPr>
                <w:i/>
              </w:rPr>
              <w:t>Hương Khê, ngày 28</w:t>
            </w:r>
            <w:r w:rsidR="00C452C3">
              <w:rPr>
                <w:i/>
              </w:rPr>
              <w:t xml:space="preserve"> </w:t>
            </w:r>
            <w:r w:rsidR="00165BA6">
              <w:rPr>
                <w:i/>
              </w:rPr>
              <w:t>tháng 9</w:t>
            </w:r>
            <w:r w:rsidR="00E03501">
              <w:rPr>
                <w:i/>
              </w:rPr>
              <w:t xml:space="preserve"> </w:t>
            </w:r>
            <w:r w:rsidR="00E03501" w:rsidRPr="00FD6E06">
              <w:rPr>
                <w:i/>
              </w:rPr>
              <w:t xml:space="preserve">năm </w:t>
            </w:r>
            <w:r w:rsidR="00165BA6">
              <w:rPr>
                <w:i/>
              </w:rPr>
              <w:t>2021</w:t>
            </w:r>
          </w:p>
        </w:tc>
      </w:tr>
    </w:tbl>
    <w:p w:rsidR="00E05215" w:rsidRDefault="00E05215" w:rsidP="00E57E70">
      <w:pPr>
        <w:widowControl w:val="0"/>
        <w:rPr>
          <w:sz w:val="20"/>
        </w:rPr>
      </w:pPr>
    </w:p>
    <w:p w:rsidR="00FC4C2E" w:rsidRPr="00E57E70" w:rsidRDefault="00FC4C2E" w:rsidP="00E57E70">
      <w:pPr>
        <w:widowControl w:val="0"/>
        <w:rPr>
          <w:sz w:val="20"/>
        </w:rPr>
      </w:pPr>
    </w:p>
    <w:p w:rsidR="00E03501" w:rsidRDefault="00E03501" w:rsidP="005C561D">
      <w:pPr>
        <w:widowControl w:val="0"/>
        <w:ind w:left="720" w:firstLine="720"/>
      </w:pPr>
      <w:r>
        <w:t>Kính gửi:</w:t>
      </w:r>
    </w:p>
    <w:p w:rsidR="0006267F" w:rsidRDefault="005C561D" w:rsidP="005C561D">
      <w:pPr>
        <w:widowControl w:val="0"/>
        <w:ind w:left="2160" w:firstLine="720"/>
      </w:pPr>
      <w:r>
        <w:t>- Các phòng, ban, đơn vị thuộc UBND huyện</w:t>
      </w:r>
      <w:r w:rsidR="00E03501">
        <w:t>;</w:t>
      </w:r>
    </w:p>
    <w:p w:rsidR="00FC4C2E" w:rsidRDefault="00E03501" w:rsidP="005C561D">
      <w:pPr>
        <w:widowControl w:val="0"/>
        <w:ind w:left="2160" w:firstLine="720"/>
      </w:pPr>
      <w:r>
        <w:t xml:space="preserve">- </w:t>
      </w:r>
      <w:r w:rsidR="00FC4C2E">
        <w:t>Trung tâm Hành chính công huyện;</w:t>
      </w:r>
    </w:p>
    <w:p w:rsidR="00FC4C2E" w:rsidRDefault="00FC4C2E" w:rsidP="005C561D">
      <w:pPr>
        <w:widowControl w:val="0"/>
        <w:ind w:left="2160" w:firstLine="720"/>
      </w:pPr>
      <w:proofErr w:type="gramStart"/>
      <w:r>
        <w:t>- Ủy ban nhân dân các xã, thị trấn.</w:t>
      </w:r>
      <w:proofErr w:type="gramEnd"/>
    </w:p>
    <w:p w:rsidR="00E03501" w:rsidRPr="00E57E70" w:rsidRDefault="00E03501" w:rsidP="00E57E70">
      <w:pPr>
        <w:widowControl w:val="0"/>
        <w:rPr>
          <w:sz w:val="14"/>
        </w:rPr>
      </w:pPr>
      <w:bookmarkStart w:id="0" w:name="_GoBack"/>
      <w:bookmarkEnd w:id="0"/>
    </w:p>
    <w:p w:rsidR="001C29D2" w:rsidRDefault="00E03501" w:rsidP="00E57E70">
      <w:pPr>
        <w:widowControl w:val="0"/>
        <w:spacing w:line="340" w:lineRule="atLeast"/>
        <w:jc w:val="both"/>
      </w:pPr>
      <w:r>
        <w:tab/>
      </w:r>
      <w:r w:rsidR="001C29D2">
        <w:t>Thực hiện Văn bản số 1837/SNV-CCHC&amp;VTLT ngày 22/9/2021 của Sở Nội vụ về việc khảo sát, đo lường sự hài lòng của người dân, tổ chức đối với sự phục vụ của cơ quan hành chính</w:t>
      </w:r>
      <w:r w:rsidR="005E5A34">
        <w:t xml:space="preserve"> nhà nước năm 2021; Kế hoạch số 130/KH-UBND ngày 24/9/2021 </w:t>
      </w:r>
      <w:r w:rsidR="001C29D2">
        <w:t xml:space="preserve">của UBND huyện về </w:t>
      </w:r>
      <w:r w:rsidR="001C29D2" w:rsidRPr="0060400A">
        <w:t xml:space="preserve">khảo sát, đo lường sự hài lòng của tổ chức, cá nhân đối với sự phục vụ của </w:t>
      </w:r>
      <w:r w:rsidR="001C29D2">
        <w:t xml:space="preserve">UBND các xã, thị trấn </w:t>
      </w:r>
      <w:r w:rsidR="001C29D2" w:rsidRPr="0060400A">
        <w:t>năm 2021</w:t>
      </w:r>
      <w:r w:rsidR="001C29D2">
        <w:t>.</w:t>
      </w:r>
    </w:p>
    <w:p w:rsidR="00961D5A" w:rsidRDefault="00961D5A" w:rsidP="00E57E70">
      <w:pPr>
        <w:widowControl w:val="0"/>
        <w:spacing w:line="340" w:lineRule="atLeast"/>
        <w:jc w:val="both"/>
      </w:pPr>
      <w:r>
        <w:tab/>
        <w:t>Để việc thực hiện khảo s</w:t>
      </w:r>
      <w:r w:rsidR="00295879">
        <w:t>át, đánh giá đảm bảo chất lượng</w:t>
      </w:r>
      <w:r>
        <w:t xml:space="preserve"> </w:t>
      </w:r>
      <w:proofErr w:type="gramStart"/>
      <w:r>
        <w:t>theo</w:t>
      </w:r>
      <w:proofErr w:type="gramEnd"/>
      <w:r>
        <w:t xml:space="preserve"> đúng quy định. Ủy ban nhân dân huyện yêu cầu</w:t>
      </w:r>
      <w:r w:rsidR="00B06D4E">
        <w:t xml:space="preserve"> các đơn vị;</w:t>
      </w:r>
      <w:r>
        <w:t xml:space="preserve"> UBND các xã, thị trấn thực hiện một số nội dung sau:</w:t>
      </w:r>
    </w:p>
    <w:p w:rsidR="0092000F" w:rsidRDefault="00462109" w:rsidP="00462109">
      <w:pPr>
        <w:widowControl w:val="0"/>
        <w:spacing w:line="340" w:lineRule="atLeast"/>
        <w:jc w:val="both"/>
      </w:pPr>
      <w:r>
        <w:tab/>
        <w:t>1. Đối với các phòng, ban, đơn vị</w:t>
      </w:r>
      <w:r w:rsidR="001051FF">
        <w:t>;</w:t>
      </w:r>
      <w:r w:rsidR="0092000F">
        <w:t xml:space="preserve"> UBND các xã, thị trấn</w:t>
      </w:r>
      <w:r>
        <w:t xml:space="preserve"> được </w:t>
      </w:r>
      <w:r w:rsidR="00A0307E">
        <w:t>UBND</w:t>
      </w:r>
      <w:r w:rsidR="009732F8">
        <w:t xml:space="preserve"> tỉnh, </w:t>
      </w:r>
      <w:r>
        <w:t>Sở Nội vụ phân bố cỡ mẫu, theo các lĩnh vực thủ tục hành chính có phát sinh hồ sơ trong thời gian khảo sát</w:t>
      </w:r>
      <w:r w:rsidR="009732F8">
        <w:t xml:space="preserve"> để phục vụ việc đánh giá, khảo sát của UBND tỉnh</w:t>
      </w:r>
      <w:r w:rsidR="00295879">
        <w:t xml:space="preserve">, </w:t>
      </w:r>
      <w:r w:rsidR="00295879" w:rsidRPr="008B32AA">
        <w:t>bao gồm</w:t>
      </w:r>
      <w:r w:rsidR="0092000F">
        <w:t>:</w:t>
      </w:r>
    </w:p>
    <w:p w:rsidR="00961D5A" w:rsidRDefault="0092000F" w:rsidP="0092000F">
      <w:pPr>
        <w:widowControl w:val="0"/>
        <w:spacing w:line="340" w:lineRule="atLeast"/>
        <w:ind w:firstLine="720"/>
        <w:jc w:val="both"/>
      </w:pPr>
      <w:r>
        <w:t xml:space="preserve"> - Các phòng, ban, đơn vị thuộc huyện: T</w:t>
      </w:r>
      <w:r w:rsidR="00295879" w:rsidRPr="008B32AA">
        <w:t>hủ tục hành chính có phát sinh hồ sơ trong thời gian khảo sát thuộc 05 lĩnh vực: Tư pháp</w:t>
      </w:r>
      <w:r w:rsidR="00295879">
        <w:t>,</w:t>
      </w:r>
      <w:r w:rsidR="00295879" w:rsidRPr="008B32AA">
        <w:t xml:space="preserve"> Tài nguyên và Môi trường</w:t>
      </w:r>
      <w:r w:rsidR="00295879">
        <w:t>,</w:t>
      </w:r>
      <w:r w:rsidR="00295879" w:rsidRPr="008B32AA">
        <w:t xml:space="preserve"> Xây dựng</w:t>
      </w:r>
      <w:r w:rsidR="00295879">
        <w:t>,</w:t>
      </w:r>
      <w:r w:rsidR="00295879" w:rsidRPr="008B32AA">
        <w:t xml:space="preserve"> Tài chính - Kế hoạch</w:t>
      </w:r>
      <w:r w:rsidR="00295879">
        <w:t>,</w:t>
      </w:r>
      <w:r w:rsidR="00295879" w:rsidRPr="008B32AA">
        <w:t xml:space="preserve"> Lao động - Thương binh và Xã hội</w:t>
      </w:r>
      <w:r w:rsidR="00B06D4E">
        <w:t>, số lượng cỡ mẫu phân bố cụ thể:</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610"/>
        <w:gridCol w:w="1170"/>
        <w:gridCol w:w="934"/>
      </w:tblGrid>
      <w:tr w:rsidR="002315E4" w:rsidRPr="008B32AA" w:rsidTr="002315E4">
        <w:tc>
          <w:tcPr>
            <w:tcW w:w="817" w:type="dxa"/>
            <w:vMerge w:val="restart"/>
            <w:shd w:val="clear" w:color="auto" w:fill="auto"/>
            <w:vAlign w:val="center"/>
          </w:tcPr>
          <w:p w:rsidR="002315E4" w:rsidRPr="008B32AA" w:rsidRDefault="002315E4" w:rsidP="007E1919">
            <w:pPr>
              <w:spacing w:before="60" w:after="60"/>
              <w:jc w:val="center"/>
              <w:textAlignment w:val="baseline"/>
              <w:rPr>
                <w:b/>
              </w:rPr>
            </w:pPr>
            <w:r w:rsidRPr="008B32AA">
              <w:rPr>
                <w:b/>
              </w:rPr>
              <w:t>TT</w:t>
            </w:r>
          </w:p>
        </w:tc>
        <w:tc>
          <w:tcPr>
            <w:tcW w:w="3544" w:type="dxa"/>
            <w:vMerge w:val="restart"/>
            <w:shd w:val="clear" w:color="auto" w:fill="auto"/>
            <w:vAlign w:val="center"/>
          </w:tcPr>
          <w:p w:rsidR="002315E4" w:rsidRPr="008B32AA" w:rsidRDefault="002315E4" w:rsidP="007E1919">
            <w:pPr>
              <w:spacing w:before="60" w:after="60"/>
              <w:jc w:val="center"/>
              <w:textAlignment w:val="baseline"/>
              <w:rPr>
                <w:b/>
              </w:rPr>
            </w:pPr>
            <w:r w:rsidRPr="008B32AA">
              <w:rPr>
                <w:b/>
              </w:rPr>
              <w:t>Đơn vị</w:t>
            </w:r>
          </w:p>
        </w:tc>
        <w:tc>
          <w:tcPr>
            <w:tcW w:w="2610" w:type="dxa"/>
            <w:vMerge w:val="restart"/>
            <w:shd w:val="clear" w:color="auto" w:fill="auto"/>
            <w:vAlign w:val="center"/>
          </w:tcPr>
          <w:p w:rsidR="002315E4" w:rsidRPr="008B32AA" w:rsidRDefault="002315E4" w:rsidP="007E1919">
            <w:pPr>
              <w:spacing w:before="60" w:after="60"/>
              <w:jc w:val="center"/>
              <w:textAlignment w:val="baseline"/>
              <w:rPr>
                <w:b/>
              </w:rPr>
            </w:pPr>
            <w:r>
              <w:rPr>
                <w:b/>
              </w:rPr>
              <w:t>Lĩnh vực</w:t>
            </w:r>
            <w:r w:rsidRPr="008B32AA">
              <w:rPr>
                <w:b/>
              </w:rPr>
              <w:t>/Thủ tục hành chính</w:t>
            </w:r>
          </w:p>
        </w:tc>
        <w:tc>
          <w:tcPr>
            <w:tcW w:w="2104" w:type="dxa"/>
            <w:gridSpan w:val="2"/>
            <w:shd w:val="clear" w:color="auto" w:fill="auto"/>
            <w:vAlign w:val="center"/>
          </w:tcPr>
          <w:p w:rsidR="002315E4" w:rsidRPr="008B32AA" w:rsidRDefault="002315E4" w:rsidP="002315E4">
            <w:pPr>
              <w:spacing w:before="60" w:after="60"/>
              <w:jc w:val="center"/>
              <w:textAlignment w:val="baseline"/>
              <w:rPr>
                <w:b/>
              </w:rPr>
            </w:pPr>
            <w:r w:rsidRPr="008B32AA">
              <w:rPr>
                <w:b/>
              </w:rPr>
              <w:t>Cỡ mẫu</w:t>
            </w:r>
            <w:r>
              <w:rPr>
                <w:b/>
              </w:rPr>
              <w:t xml:space="preserve"> </w:t>
            </w:r>
            <w:r w:rsidRPr="000C653C">
              <w:rPr>
                <w:b/>
                <w:sz w:val="26"/>
              </w:rPr>
              <w:t>(số người</w:t>
            </w:r>
            <w:r>
              <w:rPr>
                <w:b/>
                <w:sz w:val="26"/>
              </w:rPr>
              <w:t xml:space="preserve"> được lựa chọn</w:t>
            </w:r>
            <w:r w:rsidRPr="000C653C">
              <w:rPr>
                <w:b/>
                <w:sz w:val="26"/>
              </w:rPr>
              <w:t xml:space="preserve"> để khảo sát)</w:t>
            </w:r>
          </w:p>
        </w:tc>
      </w:tr>
      <w:tr w:rsidR="002315E4" w:rsidRPr="008B32AA" w:rsidTr="002315E4">
        <w:tc>
          <w:tcPr>
            <w:tcW w:w="817" w:type="dxa"/>
            <w:vMerge/>
            <w:shd w:val="clear" w:color="auto" w:fill="auto"/>
            <w:vAlign w:val="center"/>
          </w:tcPr>
          <w:p w:rsidR="002315E4" w:rsidRPr="008B32AA" w:rsidRDefault="002315E4" w:rsidP="007E1919">
            <w:pPr>
              <w:spacing w:before="60" w:after="60"/>
              <w:jc w:val="center"/>
              <w:textAlignment w:val="baseline"/>
              <w:rPr>
                <w:b/>
              </w:rPr>
            </w:pPr>
          </w:p>
        </w:tc>
        <w:tc>
          <w:tcPr>
            <w:tcW w:w="3544" w:type="dxa"/>
            <w:vMerge/>
            <w:shd w:val="clear" w:color="auto" w:fill="auto"/>
            <w:vAlign w:val="center"/>
          </w:tcPr>
          <w:p w:rsidR="002315E4" w:rsidRPr="008B32AA" w:rsidRDefault="002315E4" w:rsidP="007E1919">
            <w:pPr>
              <w:spacing w:before="60" w:after="60"/>
              <w:jc w:val="center"/>
              <w:textAlignment w:val="baseline"/>
              <w:rPr>
                <w:b/>
              </w:rPr>
            </w:pPr>
          </w:p>
        </w:tc>
        <w:tc>
          <w:tcPr>
            <w:tcW w:w="2610" w:type="dxa"/>
            <w:vMerge/>
            <w:shd w:val="clear" w:color="auto" w:fill="auto"/>
            <w:vAlign w:val="center"/>
          </w:tcPr>
          <w:p w:rsidR="002315E4" w:rsidRPr="008B32AA" w:rsidRDefault="002315E4" w:rsidP="007E1919">
            <w:pPr>
              <w:spacing w:before="60" w:after="60"/>
              <w:jc w:val="center"/>
              <w:textAlignment w:val="baseline"/>
              <w:rPr>
                <w:b/>
              </w:rPr>
            </w:pPr>
          </w:p>
        </w:tc>
        <w:tc>
          <w:tcPr>
            <w:tcW w:w="1170" w:type="dxa"/>
            <w:shd w:val="clear" w:color="auto" w:fill="auto"/>
            <w:vAlign w:val="center"/>
          </w:tcPr>
          <w:p w:rsidR="002315E4" w:rsidRPr="008B32AA" w:rsidRDefault="002315E4" w:rsidP="007E1919">
            <w:pPr>
              <w:spacing w:before="60" w:after="60"/>
              <w:jc w:val="center"/>
              <w:textAlignment w:val="baseline"/>
              <w:rPr>
                <w:b/>
              </w:rPr>
            </w:pPr>
            <w:r w:rsidRPr="008B32AA">
              <w:rPr>
                <w:b/>
              </w:rPr>
              <w:t>Chính thức</w:t>
            </w:r>
          </w:p>
        </w:tc>
        <w:tc>
          <w:tcPr>
            <w:tcW w:w="934" w:type="dxa"/>
            <w:shd w:val="clear" w:color="auto" w:fill="auto"/>
            <w:vAlign w:val="center"/>
          </w:tcPr>
          <w:p w:rsidR="002315E4" w:rsidRPr="008B32AA" w:rsidRDefault="002315E4" w:rsidP="007E1919">
            <w:pPr>
              <w:spacing w:before="60" w:after="60"/>
              <w:jc w:val="center"/>
              <w:textAlignment w:val="baseline"/>
              <w:rPr>
                <w:b/>
              </w:rPr>
            </w:pPr>
            <w:r>
              <w:rPr>
                <w:b/>
              </w:rPr>
              <w:t>Dự bị</w:t>
            </w:r>
          </w:p>
        </w:tc>
      </w:tr>
      <w:tr w:rsidR="002315E4" w:rsidRPr="008B32AA" w:rsidTr="002315E4">
        <w:tc>
          <w:tcPr>
            <w:tcW w:w="817" w:type="dxa"/>
            <w:shd w:val="clear" w:color="auto" w:fill="auto"/>
          </w:tcPr>
          <w:p w:rsidR="002315E4" w:rsidRPr="008B32AA" w:rsidRDefault="002315E4" w:rsidP="007E1919">
            <w:pPr>
              <w:spacing w:before="60" w:after="60"/>
              <w:jc w:val="center"/>
              <w:textAlignment w:val="baseline"/>
            </w:pPr>
            <w:r w:rsidRPr="008B32AA">
              <w:t>1</w:t>
            </w:r>
          </w:p>
        </w:tc>
        <w:tc>
          <w:tcPr>
            <w:tcW w:w="3544" w:type="dxa"/>
            <w:vMerge w:val="restart"/>
            <w:shd w:val="clear" w:color="auto" w:fill="auto"/>
            <w:vAlign w:val="center"/>
          </w:tcPr>
          <w:p w:rsidR="002315E4" w:rsidRDefault="002315E4" w:rsidP="002315E4">
            <w:pPr>
              <w:spacing w:before="60" w:after="60"/>
              <w:jc w:val="center"/>
              <w:textAlignment w:val="baseline"/>
            </w:pPr>
            <w:r>
              <w:t xml:space="preserve">Các phòng, ban, đơn vị </w:t>
            </w:r>
          </w:p>
          <w:p w:rsidR="002315E4" w:rsidRPr="008B32AA" w:rsidRDefault="002315E4" w:rsidP="002315E4">
            <w:pPr>
              <w:spacing w:before="60" w:after="60"/>
              <w:jc w:val="center"/>
              <w:textAlignment w:val="baseline"/>
            </w:pPr>
            <w:r>
              <w:t>cấp huyện</w:t>
            </w:r>
          </w:p>
        </w:tc>
        <w:tc>
          <w:tcPr>
            <w:tcW w:w="2610" w:type="dxa"/>
            <w:shd w:val="clear" w:color="auto" w:fill="auto"/>
          </w:tcPr>
          <w:p w:rsidR="002315E4" w:rsidRPr="008B32AA" w:rsidRDefault="002315E4" w:rsidP="007E1919">
            <w:pPr>
              <w:spacing w:before="60" w:after="60"/>
              <w:textAlignment w:val="baseline"/>
            </w:pPr>
            <w:r w:rsidRPr="008B32AA">
              <w:t>Tư pháp</w:t>
            </w:r>
          </w:p>
        </w:tc>
        <w:tc>
          <w:tcPr>
            <w:tcW w:w="1170" w:type="dxa"/>
            <w:shd w:val="clear" w:color="auto" w:fill="auto"/>
          </w:tcPr>
          <w:p w:rsidR="002315E4" w:rsidRPr="008B32AA" w:rsidRDefault="002315E4" w:rsidP="007E1919">
            <w:pPr>
              <w:spacing w:before="60" w:after="60"/>
              <w:jc w:val="center"/>
              <w:textAlignment w:val="baseline"/>
              <w:rPr>
                <w:b/>
              </w:rPr>
            </w:pPr>
            <w:r w:rsidRPr="008B32AA">
              <w:t>20</w:t>
            </w:r>
          </w:p>
        </w:tc>
        <w:tc>
          <w:tcPr>
            <w:tcW w:w="934" w:type="dxa"/>
            <w:shd w:val="clear" w:color="auto" w:fill="auto"/>
          </w:tcPr>
          <w:p w:rsidR="002315E4" w:rsidRPr="008B32AA" w:rsidRDefault="002315E4" w:rsidP="007E1919">
            <w:pPr>
              <w:spacing w:before="60" w:after="60"/>
              <w:jc w:val="center"/>
              <w:textAlignment w:val="baseline"/>
              <w:rPr>
                <w:b/>
              </w:rPr>
            </w:pPr>
            <w:r w:rsidRPr="008B32AA">
              <w:t>20</w:t>
            </w:r>
          </w:p>
        </w:tc>
      </w:tr>
      <w:tr w:rsidR="002315E4" w:rsidRPr="008B32AA" w:rsidTr="002315E4">
        <w:tc>
          <w:tcPr>
            <w:tcW w:w="817" w:type="dxa"/>
            <w:shd w:val="clear" w:color="auto" w:fill="auto"/>
          </w:tcPr>
          <w:p w:rsidR="002315E4" w:rsidRPr="008B32AA" w:rsidRDefault="002315E4" w:rsidP="007E1919">
            <w:pPr>
              <w:spacing w:before="60" w:after="60"/>
              <w:jc w:val="center"/>
              <w:textAlignment w:val="baseline"/>
            </w:pPr>
            <w:r w:rsidRPr="008B32AA">
              <w:t>2</w:t>
            </w:r>
          </w:p>
        </w:tc>
        <w:tc>
          <w:tcPr>
            <w:tcW w:w="3544" w:type="dxa"/>
            <w:vMerge/>
            <w:shd w:val="clear" w:color="auto" w:fill="auto"/>
          </w:tcPr>
          <w:p w:rsidR="002315E4" w:rsidRPr="008B32AA" w:rsidRDefault="002315E4" w:rsidP="007E1919">
            <w:pPr>
              <w:spacing w:before="60" w:after="60"/>
              <w:jc w:val="center"/>
              <w:textAlignment w:val="baseline"/>
              <w:rPr>
                <w:b/>
              </w:rPr>
            </w:pPr>
          </w:p>
        </w:tc>
        <w:tc>
          <w:tcPr>
            <w:tcW w:w="2610" w:type="dxa"/>
            <w:shd w:val="clear" w:color="auto" w:fill="auto"/>
          </w:tcPr>
          <w:p w:rsidR="002315E4" w:rsidRPr="008B32AA" w:rsidRDefault="002315E4" w:rsidP="007E1919">
            <w:pPr>
              <w:spacing w:before="60" w:after="60"/>
              <w:textAlignment w:val="baseline"/>
            </w:pPr>
            <w:r w:rsidRPr="008B32AA">
              <w:t>Xây dựng</w:t>
            </w:r>
          </w:p>
        </w:tc>
        <w:tc>
          <w:tcPr>
            <w:tcW w:w="1170" w:type="dxa"/>
            <w:shd w:val="clear" w:color="auto" w:fill="auto"/>
          </w:tcPr>
          <w:p w:rsidR="002315E4" w:rsidRPr="008B32AA" w:rsidRDefault="002315E4" w:rsidP="007E1919">
            <w:pPr>
              <w:jc w:val="center"/>
            </w:pPr>
            <w:r w:rsidRPr="008B32AA">
              <w:t>20</w:t>
            </w:r>
          </w:p>
        </w:tc>
        <w:tc>
          <w:tcPr>
            <w:tcW w:w="934" w:type="dxa"/>
            <w:shd w:val="clear" w:color="auto" w:fill="auto"/>
          </w:tcPr>
          <w:p w:rsidR="002315E4" w:rsidRPr="008B32AA" w:rsidRDefault="002315E4" w:rsidP="007E1919">
            <w:pPr>
              <w:jc w:val="center"/>
            </w:pPr>
            <w:r w:rsidRPr="008B32AA">
              <w:t>20</w:t>
            </w:r>
          </w:p>
        </w:tc>
      </w:tr>
      <w:tr w:rsidR="002315E4" w:rsidRPr="008B32AA" w:rsidTr="002315E4">
        <w:tc>
          <w:tcPr>
            <w:tcW w:w="817" w:type="dxa"/>
            <w:shd w:val="clear" w:color="auto" w:fill="auto"/>
          </w:tcPr>
          <w:p w:rsidR="002315E4" w:rsidRPr="008B32AA" w:rsidRDefault="002315E4" w:rsidP="007E1919">
            <w:pPr>
              <w:spacing w:before="60" w:after="60"/>
              <w:jc w:val="center"/>
              <w:textAlignment w:val="baseline"/>
            </w:pPr>
            <w:r w:rsidRPr="008B32AA">
              <w:t>3</w:t>
            </w:r>
          </w:p>
        </w:tc>
        <w:tc>
          <w:tcPr>
            <w:tcW w:w="3544" w:type="dxa"/>
            <w:vMerge/>
            <w:shd w:val="clear" w:color="auto" w:fill="auto"/>
          </w:tcPr>
          <w:p w:rsidR="002315E4" w:rsidRPr="008B32AA" w:rsidRDefault="002315E4" w:rsidP="007E1919">
            <w:pPr>
              <w:spacing w:before="60" w:after="60"/>
              <w:jc w:val="center"/>
              <w:textAlignment w:val="baseline"/>
              <w:rPr>
                <w:b/>
              </w:rPr>
            </w:pPr>
          </w:p>
        </w:tc>
        <w:tc>
          <w:tcPr>
            <w:tcW w:w="2610" w:type="dxa"/>
            <w:shd w:val="clear" w:color="auto" w:fill="auto"/>
          </w:tcPr>
          <w:p w:rsidR="002315E4" w:rsidRPr="008B32AA" w:rsidRDefault="002315E4" w:rsidP="007E1919">
            <w:pPr>
              <w:spacing w:before="60" w:after="60"/>
              <w:textAlignment w:val="baseline"/>
            </w:pPr>
            <w:r w:rsidRPr="008B32AA">
              <w:t xml:space="preserve">Tài nguyên </w:t>
            </w:r>
            <w:r>
              <w:t>-</w:t>
            </w:r>
            <w:r w:rsidRPr="008B32AA">
              <w:t xml:space="preserve"> Môi trường</w:t>
            </w:r>
          </w:p>
        </w:tc>
        <w:tc>
          <w:tcPr>
            <w:tcW w:w="1170" w:type="dxa"/>
            <w:shd w:val="clear" w:color="auto" w:fill="auto"/>
          </w:tcPr>
          <w:p w:rsidR="002315E4" w:rsidRPr="008B32AA" w:rsidRDefault="002315E4" w:rsidP="007E1919">
            <w:pPr>
              <w:jc w:val="center"/>
            </w:pPr>
            <w:r w:rsidRPr="008B32AA">
              <w:t>20</w:t>
            </w:r>
          </w:p>
        </w:tc>
        <w:tc>
          <w:tcPr>
            <w:tcW w:w="934" w:type="dxa"/>
            <w:shd w:val="clear" w:color="auto" w:fill="auto"/>
          </w:tcPr>
          <w:p w:rsidR="002315E4" w:rsidRPr="008B32AA" w:rsidRDefault="002315E4" w:rsidP="007E1919">
            <w:pPr>
              <w:jc w:val="center"/>
            </w:pPr>
            <w:r w:rsidRPr="008B32AA">
              <w:t>20</w:t>
            </w:r>
          </w:p>
        </w:tc>
      </w:tr>
      <w:tr w:rsidR="002315E4" w:rsidRPr="008B32AA" w:rsidTr="002315E4">
        <w:tc>
          <w:tcPr>
            <w:tcW w:w="817" w:type="dxa"/>
            <w:shd w:val="clear" w:color="auto" w:fill="auto"/>
          </w:tcPr>
          <w:p w:rsidR="002315E4" w:rsidRPr="008B32AA" w:rsidRDefault="002315E4" w:rsidP="007E1919">
            <w:pPr>
              <w:spacing w:before="60" w:after="60"/>
              <w:jc w:val="center"/>
              <w:textAlignment w:val="baseline"/>
            </w:pPr>
            <w:r w:rsidRPr="008B32AA">
              <w:t>4</w:t>
            </w:r>
          </w:p>
        </w:tc>
        <w:tc>
          <w:tcPr>
            <w:tcW w:w="3544" w:type="dxa"/>
            <w:vMerge/>
            <w:shd w:val="clear" w:color="auto" w:fill="auto"/>
          </w:tcPr>
          <w:p w:rsidR="002315E4" w:rsidRPr="008B32AA" w:rsidRDefault="002315E4" w:rsidP="007E1919">
            <w:pPr>
              <w:spacing w:before="60" w:after="60"/>
              <w:jc w:val="center"/>
              <w:textAlignment w:val="baseline"/>
              <w:rPr>
                <w:b/>
              </w:rPr>
            </w:pPr>
          </w:p>
        </w:tc>
        <w:tc>
          <w:tcPr>
            <w:tcW w:w="2610" w:type="dxa"/>
            <w:shd w:val="clear" w:color="auto" w:fill="auto"/>
          </w:tcPr>
          <w:p w:rsidR="002315E4" w:rsidRPr="008B32AA" w:rsidRDefault="002315E4" w:rsidP="007E1919">
            <w:pPr>
              <w:spacing w:before="60" w:after="60"/>
              <w:textAlignment w:val="baseline"/>
            </w:pPr>
            <w:r w:rsidRPr="008B32AA">
              <w:t>Tài chính - Kế hoạch</w:t>
            </w:r>
          </w:p>
        </w:tc>
        <w:tc>
          <w:tcPr>
            <w:tcW w:w="1170" w:type="dxa"/>
            <w:shd w:val="clear" w:color="auto" w:fill="auto"/>
          </w:tcPr>
          <w:p w:rsidR="002315E4" w:rsidRPr="008B32AA" w:rsidRDefault="002315E4" w:rsidP="007E1919">
            <w:pPr>
              <w:jc w:val="center"/>
            </w:pPr>
            <w:r w:rsidRPr="008B32AA">
              <w:t>20</w:t>
            </w:r>
          </w:p>
        </w:tc>
        <w:tc>
          <w:tcPr>
            <w:tcW w:w="934" w:type="dxa"/>
            <w:shd w:val="clear" w:color="auto" w:fill="auto"/>
          </w:tcPr>
          <w:p w:rsidR="002315E4" w:rsidRPr="008B32AA" w:rsidRDefault="002315E4" w:rsidP="007E1919">
            <w:pPr>
              <w:jc w:val="center"/>
            </w:pPr>
            <w:r w:rsidRPr="008B32AA">
              <w:t>20</w:t>
            </w:r>
          </w:p>
        </w:tc>
      </w:tr>
      <w:tr w:rsidR="002315E4" w:rsidRPr="008B32AA" w:rsidTr="002315E4">
        <w:tc>
          <w:tcPr>
            <w:tcW w:w="817" w:type="dxa"/>
            <w:shd w:val="clear" w:color="auto" w:fill="auto"/>
          </w:tcPr>
          <w:p w:rsidR="002315E4" w:rsidRPr="008B32AA" w:rsidRDefault="002315E4" w:rsidP="007E1919">
            <w:pPr>
              <w:spacing w:before="60" w:after="60"/>
              <w:jc w:val="center"/>
              <w:textAlignment w:val="baseline"/>
            </w:pPr>
            <w:r w:rsidRPr="008B32AA">
              <w:t>5</w:t>
            </w:r>
          </w:p>
        </w:tc>
        <w:tc>
          <w:tcPr>
            <w:tcW w:w="3544" w:type="dxa"/>
            <w:vMerge/>
            <w:shd w:val="clear" w:color="auto" w:fill="auto"/>
          </w:tcPr>
          <w:p w:rsidR="002315E4" w:rsidRPr="008B32AA" w:rsidRDefault="002315E4" w:rsidP="007E1919">
            <w:pPr>
              <w:spacing w:before="60" w:after="60"/>
              <w:jc w:val="center"/>
              <w:textAlignment w:val="baseline"/>
              <w:rPr>
                <w:b/>
              </w:rPr>
            </w:pPr>
          </w:p>
        </w:tc>
        <w:tc>
          <w:tcPr>
            <w:tcW w:w="2610" w:type="dxa"/>
            <w:shd w:val="clear" w:color="auto" w:fill="auto"/>
          </w:tcPr>
          <w:p w:rsidR="002315E4" w:rsidRPr="008B32AA" w:rsidRDefault="002315E4" w:rsidP="007E1919">
            <w:pPr>
              <w:spacing w:before="60" w:after="60"/>
              <w:textAlignment w:val="baseline"/>
            </w:pPr>
            <w:r w:rsidRPr="008B32AA">
              <w:t>Lao động - Thương binh và Xã hội</w:t>
            </w:r>
          </w:p>
        </w:tc>
        <w:tc>
          <w:tcPr>
            <w:tcW w:w="1170" w:type="dxa"/>
            <w:shd w:val="clear" w:color="auto" w:fill="auto"/>
          </w:tcPr>
          <w:p w:rsidR="002315E4" w:rsidRPr="008B32AA" w:rsidRDefault="002315E4" w:rsidP="007E1919">
            <w:pPr>
              <w:jc w:val="center"/>
            </w:pPr>
            <w:r w:rsidRPr="008B32AA">
              <w:t>20</w:t>
            </w:r>
          </w:p>
        </w:tc>
        <w:tc>
          <w:tcPr>
            <w:tcW w:w="934" w:type="dxa"/>
            <w:shd w:val="clear" w:color="auto" w:fill="auto"/>
          </w:tcPr>
          <w:p w:rsidR="002315E4" w:rsidRPr="008B32AA" w:rsidRDefault="002315E4" w:rsidP="007E1919">
            <w:pPr>
              <w:jc w:val="center"/>
            </w:pPr>
            <w:r w:rsidRPr="008B32AA">
              <w:t>20</w:t>
            </w:r>
          </w:p>
        </w:tc>
      </w:tr>
      <w:tr w:rsidR="002315E4" w:rsidRPr="008B32AA" w:rsidTr="002315E4">
        <w:tc>
          <w:tcPr>
            <w:tcW w:w="817" w:type="dxa"/>
            <w:shd w:val="clear" w:color="auto" w:fill="auto"/>
          </w:tcPr>
          <w:p w:rsidR="002315E4" w:rsidRPr="008B32AA" w:rsidRDefault="002315E4" w:rsidP="007E1919">
            <w:pPr>
              <w:spacing w:before="60" w:after="60"/>
              <w:jc w:val="center"/>
              <w:textAlignment w:val="baseline"/>
            </w:pPr>
          </w:p>
        </w:tc>
        <w:tc>
          <w:tcPr>
            <w:tcW w:w="3544" w:type="dxa"/>
            <w:shd w:val="clear" w:color="auto" w:fill="auto"/>
          </w:tcPr>
          <w:p w:rsidR="002315E4" w:rsidRPr="00AD3E66" w:rsidRDefault="0037540B" w:rsidP="007E1919">
            <w:pPr>
              <w:spacing w:before="60" w:after="60"/>
              <w:jc w:val="center"/>
              <w:textAlignment w:val="baseline"/>
              <w:rPr>
                <w:b/>
              </w:rPr>
            </w:pPr>
            <w:r w:rsidRPr="00AD3E66">
              <w:rPr>
                <w:b/>
              </w:rPr>
              <w:t>Tổng cỡ mẫu</w:t>
            </w:r>
          </w:p>
        </w:tc>
        <w:tc>
          <w:tcPr>
            <w:tcW w:w="2610" w:type="dxa"/>
            <w:shd w:val="clear" w:color="auto" w:fill="auto"/>
          </w:tcPr>
          <w:p w:rsidR="002315E4" w:rsidRPr="008B32AA" w:rsidRDefault="002315E4" w:rsidP="007E1919">
            <w:pPr>
              <w:spacing w:before="60" w:after="60"/>
              <w:textAlignment w:val="baseline"/>
            </w:pPr>
          </w:p>
        </w:tc>
        <w:tc>
          <w:tcPr>
            <w:tcW w:w="1170" w:type="dxa"/>
            <w:shd w:val="clear" w:color="auto" w:fill="auto"/>
          </w:tcPr>
          <w:p w:rsidR="002315E4" w:rsidRPr="008B32AA" w:rsidRDefault="002315E4" w:rsidP="007E1919">
            <w:pPr>
              <w:spacing w:before="60" w:after="60"/>
              <w:jc w:val="center"/>
              <w:textAlignment w:val="baseline"/>
              <w:rPr>
                <w:b/>
              </w:rPr>
            </w:pPr>
            <w:r w:rsidRPr="008B32AA">
              <w:rPr>
                <w:b/>
              </w:rPr>
              <w:t>100</w:t>
            </w:r>
          </w:p>
        </w:tc>
        <w:tc>
          <w:tcPr>
            <w:tcW w:w="934" w:type="dxa"/>
            <w:shd w:val="clear" w:color="auto" w:fill="auto"/>
          </w:tcPr>
          <w:p w:rsidR="002315E4" w:rsidRPr="008B32AA" w:rsidRDefault="002315E4" w:rsidP="007E1919">
            <w:pPr>
              <w:spacing w:before="60" w:after="60"/>
              <w:jc w:val="center"/>
              <w:textAlignment w:val="baseline"/>
              <w:rPr>
                <w:b/>
              </w:rPr>
            </w:pPr>
            <w:r w:rsidRPr="008B32AA">
              <w:rPr>
                <w:b/>
              </w:rPr>
              <w:t>100</w:t>
            </w:r>
          </w:p>
        </w:tc>
      </w:tr>
    </w:tbl>
    <w:p w:rsidR="002315E4" w:rsidRDefault="002315E4" w:rsidP="0092000F">
      <w:pPr>
        <w:widowControl w:val="0"/>
        <w:spacing w:line="340" w:lineRule="atLeast"/>
        <w:ind w:firstLine="720"/>
        <w:jc w:val="both"/>
      </w:pPr>
    </w:p>
    <w:p w:rsidR="00295879" w:rsidRDefault="0092000F" w:rsidP="00F81091">
      <w:pPr>
        <w:spacing w:after="60"/>
        <w:ind w:firstLine="720"/>
        <w:jc w:val="both"/>
      </w:pPr>
      <w:r>
        <w:t xml:space="preserve">- </w:t>
      </w:r>
      <w:r w:rsidR="002315E4">
        <w:t xml:space="preserve">Đối với </w:t>
      </w:r>
      <w:r>
        <w:t>UBND các xã, thị trấn:</w:t>
      </w:r>
      <w:r w:rsidR="00F81091">
        <w:t xml:space="preserve"> </w:t>
      </w:r>
      <w:r w:rsidR="00F81091" w:rsidRPr="008B32AA">
        <w:t>Các thủ tục hành chính có phát sinh hồ sơ thuộc 03 lĩnh vực: Tư pháp; Tài nguyên và Môi trường; L</w:t>
      </w:r>
      <w:r w:rsidR="00B06D4E">
        <w:t>ao động - Thương binh và Xã hội; số lượng cỡ mẫu phân bố cụ thể:</w:t>
      </w:r>
      <w:r w:rsidR="00F81091">
        <w:t xml:space="preserve"> </w:t>
      </w:r>
    </w:p>
    <w:tbl>
      <w:tblPr>
        <w:tblW w:w="90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463"/>
        <w:gridCol w:w="2610"/>
        <w:gridCol w:w="1170"/>
        <w:gridCol w:w="1170"/>
      </w:tblGrid>
      <w:tr w:rsidR="002315E4" w:rsidRPr="008B32AA" w:rsidTr="002315E4">
        <w:tc>
          <w:tcPr>
            <w:tcW w:w="648" w:type="dxa"/>
            <w:vMerge w:val="restart"/>
            <w:shd w:val="clear" w:color="auto" w:fill="auto"/>
            <w:vAlign w:val="center"/>
          </w:tcPr>
          <w:p w:rsidR="002315E4" w:rsidRPr="008B32AA" w:rsidRDefault="002315E4" w:rsidP="007E1919">
            <w:pPr>
              <w:spacing w:before="60" w:after="60"/>
              <w:jc w:val="center"/>
              <w:textAlignment w:val="baseline"/>
              <w:rPr>
                <w:b/>
              </w:rPr>
            </w:pPr>
            <w:r w:rsidRPr="008B32AA">
              <w:rPr>
                <w:b/>
              </w:rPr>
              <w:t>TT</w:t>
            </w:r>
          </w:p>
        </w:tc>
        <w:tc>
          <w:tcPr>
            <w:tcW w:w="3463" w:type="dxa"/>
            <w:vMerge w:val="restart"/>
            <w:shd w:val="clear" w:color="auto" w:fill="auto"/>
            <w:vAlign w:val="center"/>
          </w:tcPr>
          <w:p w:rsidR="002315E4" w:rsidRPr="008B32AA" w:rsidRDefault="002315E4" w:rsidP="007E1919">
            <w:pPr>
              <w:spacing w:before="60" w:after="60"/>
              <w:jc w:val="center"/>
              <w:textAlignment w:val="baseline"/>
              <w:rPr>
                <w:b/>
              </w:rPr>
            </w:pPr>
            <w:r w:rsidRPr="008B32AA">
              <w:rPr>
                <w:b/>
              </w:rPr>
              <w:t>Đơn vị</w:t>
            </w:r>
          </w:p>
        </w:tc>
        <w:tc>
          <w:tcPr>
            <w:tcW w:w="2610" w:type="dxa"/>
            <w:vMerge w:val="restart"/>
            <w:shd w:val="clear" w:color="auto" w:fill="auto"/>
            <w:vAlign w:val="center"/>
          </w:tcPr>
          <w:p w:rsidR="002315E4" w:rsidRPr="008B32AA" w:rsidRDefault="002315E4" w:rsidP="007E1919">
            <w:pPr>
              <w:spacing w:before="60" w:after="60"/>
              <w:jc w:val="center"/>
              <w:textAlignment w:val="baseline"/>
              <w:rPr>
                <w:b/>
              </w:rPr>
            </w:pPr>
            <w:r w:rsidRPr="008B32AA">
              <w:rPr>
                <w:b/>
              </w:rPr>
              <w:t>Dịch vụ/Thủ tục hành chính</w:t>
            </w:r>
          </w:p>
        </w:tc>
        <w:tc>
          <w:tcPr>
            <w:tcW w:w="2340" w:type="dxa"/>
            <w:gridSpan w:val="2"/>
            <w:shd w:val="clear" w:color="auto" w:fill="auto"/>
            <w:vAlign w:val="center"/>
          </w:tcPr>
          <w:p w:rsidR="002315E4" w:rsidRPr="008B32AA" w:rsidRDefault="002315E4" w:rsidP="002315E4">
            <w:pPr>
              <w:spacing w:before="60" w:after="60"/>
              <w:jc w:val="center"/>
              <w:textAlignment w:val="baseline"/>
              <w:rPr>
                <w:b/>
              </w:rPr>
            </w:pPr>
            <w:r w:rsidRPr="008B32AA">
              <w:rPr>
                <w:b/>
              </w:rPr>
              <w:t>Cỡ mẫu</w:t>
            </w:r>
            <w:r>
              <w:rPr>
                <w:b/>
              </w:rPr>
              <w:t xml:space="preserve"> </w:t>
            </w:r>
            <w:r w:rsidRPr="000C653C">
              <w:rPr>
                <w:b/>
                <w:sz w:val="26"/>
              </w:rPr>
              <w:t>(số người</w:t>
            </w:r>
            <w:r>
              <w:rPr>
                <w:b/>
                <w:sz w:val="26"/>
              </w:rPr>
              <w:t xml:space="preserve"> được lựa chọn</w:t>
            </w:r>
            <w:r w:rsidRPr="000C653C">
              <w:rPr>
                <w:b/>
                <w:sz w:val="26"/>
              </w:rPr>
              <w:t xml:space="preserve"> để khảo sát)</w:t>
            </w:r>
          </w:p>
        </w:tc>
      </w:tr>
      <w:tr w:rsidR="002315E4" w:rsidRPr="008B32AA" w:rsidTr="002315E4">
        <w:tc>
          <w:tcPr>
            <w:tcW w:w="648" w:type="dxa"/>
            <w:vMerge/>
            <w:shd w:val="clear" w:color="auto" w:fill="auto"/>
            <w:vAlign w:val="center"/>
          </w:tcPr>
          <w:p w:rsidR="002315E4" w:rsidRPr="008B32AA" w:rsidRDefault="002315E4" w:rsidP="007E1919">
            <w:pPr>
              <w:spacing w:before="60" w:after="60"/>
              <w:jc w:val="center"/>
              <w:textAlignment w:val="baseline"/>
              <w:rPr>
                <w:b/>
              </w:rPr>
            </w:pPr>
          </w:p>
        </w:tc>
        <w:tc>
          <w:tcPr>
            <w:tcW w:w="3463" w:type="dxa"/>
            <w:vMerge/>
            <w:shd w:val="clear" w:color="auto" w:fill="auto"/>
            <w:vAlign w:val="center"/>
          </w:tcPr>
          <w:p w:rsidR="002315E4" w:rsidRPr="008B32AA" w:rsidRDefault="002315E4" w:rsidP="007E1919">
            <w:pPr>
              <w:spacing w:before="60" w:after="60"/>
              <w:jc w:val="center"/>
              <w:textAlignment w:val="baseline"/>
              <w:rPr>
                <w:b/>
              </w:rPr>
            </w:pPr>
          </w:p>
        </w:tc>
        <w:tc>
          <w:tcPr>
            <w:tcW w:w="2610" w:type="dxa"/>
            <w:vMerge/>
            <w:shd w:val="clear" w:color="auto" w:fill="auto"/>
            <w:vAlign w:val="center"/>
          </w:tcPr>
          <w:p w:rsidR="002315E4" w:rsidRPr="008B32AA" w:rsidRDefault="002315E4" w:rsidP="007E1919">
            <w:pPr>
              <w:spacing w:before="60" w:after="60"/>
              <w:jc w:val="center"/>
              <w:textAlignment w:val="baseline"/>
              <w:rPr>
                <w:b/>
              </w:rPr>
            </w:pPr>
          </w:p>
        </w:tc>
        <w:tc>
          <w:tcPr>
            <w:tcW w:w="1170" w:type="dxa"/>
            <w:shd w:val="clear" w:color="auto" w:fill="auto"/>
            <w:vAlign w:val="center"/>
          </w:tcPr>
          <w:p w:rsidR="002315E4" w:rsidRPr="008B32AA" w:rsidRDefault="002315E4" w:rsidP="007E1919">
            <w:pPr>
              <w:spacing w:before="60" w:after="60"/>
              <w:jc w:val="center"/>
              <w:textAlignment w:val="baseline"/>
              <w:rPr>
                <w:b/>
              </w:rPr>
            </w:pPr>
            <w:r w:rsidRPr="008B32AA">
              <w:rPr>
                <w:b/>
              </w:rPr>
              <w:t>Chính thức</w:t>
            </w:r>
          </w:p>
        </w:tc>
        <w:tc>
          <w:tcPr>
            <w:tcW w:w="1170" w:type="dxa"/>
            <w:shd w:val="clear" w:color="auto" w:fill="auto"/>
            <w:vAlign w:val="center"/>
          </w:tcPr>
          <w:p w:rsidR="002315E4" w:rsidRPr="008B32AA" w:rsidRDefault="002315E4" w:rsidP="007E1919">
            <w:pPr>
              <w:spacing w:before="60" w:after="60"/>
              <w:jc w:val="center"/>
              <w:textAlignment w:val="baseline"/>
              <w:rPr>
                <w:b/>
              </w:rPr>
            </w:pPr>
            <w:r>
              <w:rPr>
                <w:b/>
              </w:rPr>
              <w:t>Dự bị</w:t>
            </w:r>
          </w:p>
        </w:tc>
      </w:tr>
      <w:tr w:rsidR="002315E4" w:rsidRPr="008B32AA" w:rsidTr="002315E4">
        <w:tc>
          <w:tcPr>
            <w:tcW w:w="648" w:type="dxa"/>
            <w:shd w:val="clear" w:color="auto" w:fill="auto"/>
          </w:tcPr>
          <w:p w:rsidR="002315E4" w:rsidRPr="008B32AA" w:rsidRDefault="002315E4" w:rsidP="007E1919">
            <w:pPr>
              <w:spacing w:before="60" w:after="60"/>
              <w:jc w:val="center"/>
              <w:textAlignment w:val="baseline"/>
            </w:pPr>
            <w:r w:rsidRPr="008B32AA">
              <w:t>1</w:t>
            </w:r>
          </w:p>
        </w:tc>
        <w:tc>
          <w:tcPr>
            <w:tcW w:w="3463" w:type="dxa"/>
            <w:vMerge w:val="restart"/>
            <w:shd w:val="clear" w:color="auto" w:fill="auto"/>
            <w:vAlign w:val="center"/>
          </w:tcPr>
          <w:p w:rsidR="002315E4" w:rsidRPr="008B32AA" w:rsidRDefault="002315E4" w:rsidP="007E1919">
            <w:pPr>
              <w:spacing w:before="60" w:after="60"/>
              <w:jc w:val="center"/>
              <w:textAlignment w:val="baseline"/>
            </w:pPr>
            <w:r w:rsidRPr="008B32AA">
              <w:t xml:space="preserve">UBND các </w:t>
            </w:r>
            <w:r>
              <w:t>xã</w:t>
            </w:r>
            <w:r w:rsidRPr="008B32AA">
              <w:t xml:space="preserve">, thị trấn </w:t>
            </w:r>
          </w:p>
        </w:tc>
        <w:tc>
          <w:tcPr>
            <w:tcW w:w="2610" w:type="dxa"/>
            <w:shd w:val="clear" w:color="auto" w:fill="auto"/>
          </w:tcPr>
          <w:p w:rsidR="002315E4" w:rsidRPr="008B32AA" w:rsidRDefault="002315E4" w:rsidP="007E1919">
            <w:pPr>
              <w:spacing w:before="60" w:after="60"/>
              <w:textAlignment w:val="baseline"/>
            </w:pPr>
            <w:r w:rsidRPr="008B32AA">
              <w:t>Tư pháp</w:t>
            </w:r>
          </w:p>
        </w:tc>
        <w:tc>
          <w:tcPr>
            <w:tcW w:w="1170" w:type="dxa"/>
            <w:shd w:val="clear" w:color="auto" w:fill="auto"/>
          </w:tcPr>
          <w:p w:rsidR="002315E4" w:rsidRPr="008B32AA" w:rsidRDefault="002315E4" w:rsidP="007E1919">
            <w:pPr>
              <w:spacing w:before="60" w:after="60"/>
              <w:jc w:val="center"/>
              <w:textAlignment w:val="baseline"/>
              <w:rPr>
                <w:b/>
              </w:rPr>
            </w:pPr>
            <w:r w:rsidRPr="008B32AA">
              <w:t>20</w:t>
            </w:r>
          </w:p>
        </w:tc>
        <w:tc>
          <w:tcPr>
            <w:tcW w:w="1170" w:type="dxa"/>
            <w:shd w:val="clear" w:color="auto" w:fill="auto"/>
          </w:tcPr>
          <w:p w:rsidR="002315E4" w:rsidRPr="008B32AA" w:rsidRDefault="002315E4" w:rsidP="007E1919">
            <w:pPr>
              <w:spacing w:before="60" w:after="60"/>
              <w:jc w:val="center"/>
              <w:textAlignment w:val="baseline"/>
              <w:rPr>
                <w:b/>
              </w:rPr>
            </w:pPr>
            <w:r w:rsidRPr="008B32AA">
              <w:t>20</w:t>
            </w:r>
          </w:p>
        </w:tc>
      </w:tr>
      <w:tr w:rsidR="002315E4" w:rsidRPr="008B32AA" w:rsidTr="002315E4">
        <w:tc>
          <w:tcPr>
            <w:tcW w:w="648" w:type="dxa"/>
            <w:shd w:val="clear" w:color="auto" w:fill="auto"/>
          </w:tcPr>
          <w:p w:rsidR="002315E4" w:rsidRPr="008B32AA" w:rsidRDefault="002315E4" w:rsidP="007E1919">
            <w:pPr>
              <w:spacing w:before="60" w:after="60"/>
              <w:jc w:val="center"/>
              <w:textAlignment w:val="baseline"/>
            </w:pPr>
            <w:r w:rsidRPr="008B32AA">
              <w:t>2</w:t>
            </w:r>
          </w:p>
        </w:tc>
        <w:tc>
          <w:tcPr>
            <w:tcW w:w="3463" w:type="dxa"/>
            <w:vMerge/>
            <w:shd w:val="clear" w:color="auto" w:fill="auto"/>
          </w:tcPr>
          <w:p w:rsidR="002315E4" w:rsidRPr="008B32AA" w:rsidRDefault="002315E4" w:rsidP="007E1919">
            <w:pPr>
              <w:spacing w:before="60" w:after="60"/>
              <w:jc w:val="center"/>
              <w:textAlignment w:val="baseline"/>
              <w:rPr>
                <w:b/>
              </w:rPr>
            </w:pPr>
          </w:p>
        </w:tc>
        <w:tc>
          <w:tcPr>
            <w:tcW w:w="2610" w:type="dxa"/>
            <w:shd w:val="clear" w:color="auto" w:fill="auto"/>
          </w:tcPr>
          <w:p w:rsidR="002315E4" w:rsidRPr="008B32AA" w:rsidRDefault="002315E4" w:rsidP="007E1919">
            <w:pPr>
              <w:spacing w:before="60" w:after="60"/>
              <w:textAlignment w:val="baseline"/>
            </w:pPr>
            <w:r w:rsidRPr="008B32AA">
              <w:t xml:space="preserve">Tài nguyên </w:t>
            </w:r>
            <w:r>
              <w:t>-</w:t>
            </w:r>
            <w:r w:rsidRPr="008B32AA">
              <w:t xml:space="preserve"> Môi trường</w:t>
            </w:r>
          </w:p>
        </w:tc>
        <w:tc>
          <w:tcPr>
            <w:tcW w:w="1170" w:type="dxa"/>
            <w:shd w:val="clear" w:color="auto" w:fill="auto"/>
          </w:tcPr>
          <w:p w:rsidR="002315E4" w:rsidRPr="008B32AA" w:rsidRDefault="002315E4" w:rsidP="007E1919">
            <w:pPr>
              <w:jc w:val="center"/>
            </w:pPr>
            <w:r w:rsidRPr="008B32AA">
              <w:t>20</w:t>
            </w:r>
          </w:p>
        </w:tc>
        <w:tc>
          <w:tcPr>
            <w:tcW w:w="1170" w:type="dxa"/>
            <w:shd w:val="clear" w:color="auto" w:fill="auto"/>
          </w:tcPr>
          <w:p w:rsidR="002315E4" w:rsidRPr="008B32AA" w:rsidRDefault="002315E4" w:rsidP="007E1919">
            <w:pPr>
              <w:jc w:val="center"/>
            </w:pPr>
            <w:r w:rsidRPr="008B32AA">
              <w:t>20</w:t>
            </w:r>
          </w:p>
        </w:tc>
      </w:tr>
      <w:tr w:rsidR="002315E4" w:rsidRPr="008B32AA" w:rsidTr="002315E4">
        <w:tc>
          <w:tcPr>
            <w:tcW w:w="648" w:type="dxa"/>
            <w:shd w:val="clear" w:color="auto" w:fill="auto"/>
          </w:tcPr>
          <w:p w:rsidR="002315E4" w:rsidRPr="008B32AA" w:rsidRDefault="002315E4" w:rsidP="007E1919">
            <w:pPr>
              <w:spacing w:before="60" w:after="60"/>
              <w:jc w:val="center"/>
              <w:textAlignment w:val="baseline"/>
            </w:pPr>
            <w:r w:rsidRPr="008B32AA">
              <w:t>3</w:t>
            </w:r>
          </w:p>
        </w:tc>
        <w:tc>
          <w:tcPr>
            <w:tcW w:w="3463" w:type="dxa"/>
            <w:vMerge/>
            <w:shd w:val="clear" w:color="auto" w:fill="auto"/>
          </w:tcPr>
          <w:p w:rsidR="002315E4" w:rsidRPr="008B32AA" w:rsidRDefault="002315E4" w:rsidP="007E1919">
            <w:pPr>
              <w:spacing w:before="60" w:after="60"/>
              <w:jc w:val="center"/>
              <w:textAlignment w:val="baseline"/>
              <w:rPr>
                <w:b/>
              </w:rPr>
            </w:pPr>
          </w:p>
        </w:tc>
        <w:tc>
          <w:tcPr>
            <w:tcW w:w="2610" w:type="dxa"/>
            <w:shd w:val="clear" w:color="auto" w:fill="auto"/>
          </w:tcPr>
          <w:p w:rsidR="002315E4" w:rsidRPr="008B32AA" w:rsidRDefault="002315E4" w:rsidP="007E1919">
            <w:pPr>
              <w:spacing w:before="60" w:after="60"/>
              <w:textAlignment w:val="baseline"/>
            </w:pPr>
            <w:r w:rsidRPr="008B32AA">
              <w:t>Lao động - Thương binh và Xã hội</w:t>
            </w:r>
          </w:p>
        </w:tc>
        <w:tc>
          <w:tcPr>
            <w:tcW w:w="1170" w:type="dxa"/>
            <w:shd w:val="clear" w:color="auto" w:fill="auto"/>
          </w:tcPr>
          <w:p w:rsidR="002315E4" w:rsidRPr="008B32AA" w:rsidRDefault="002315E4" w:rsidP="007E1919">
            <w:pPr>
              <w:jc w:val="center"/>
            </w:pPr>
            <w:r w:rsidRPr="008B32AA">
              <w:t>10</w:t>
            </w:r>
          </w:p>
        </w:tc>
        <w:tc>
          <w:tcPr>
            <w:tcW w:w="1170" w:type="dxa"/>
            <w:shd w:val="clear" w:color="auto" w:fill="auto"/>
          </w:tcPr>
          <w:p w:rsidR="002315E4" w:rsidRPr="008B32AA" w:rsidRDefault="002315E4" w:rsidP="007E1919">
            <w:pPr>
              <w:jc w:val="center"/>
            </w:pPr>
            <w:r w:rsidRPr="008B32AA">
              <w:t>10</w:t>
            </w:r>
          </w:p>
        </w:tc>
      </w:tr>
      <w:tr w:rsidR="002315E4" w:rsidRPr="008B32AA" w:rsidTr="002315E4">
        <w:tc>
          <w:tcPr>
            <w:tcW w:w="648" w:type="dxa"/>
            <w:shd w:val="clear" w:color="auto" w:fill="auto"/>
          </w:tcPr>
          <w:p w:rsidR="002315E4" w:rsidRPr="008B32AA" w:rsidRDefault="002315E4" w:rsidP="007E1919">
            <w:pPr>
              <w:spacing w:before="60" w:after="60"/>
              <w:jc w:val="center"/>
              <w:textAlignment w:val="baseline"/>
            </w:pPr>
          </w:p>
        </w:tc>
        <w:tc>
          <w:tcPr>
            <w:tcW w:w="3463" w:type="dxa"/>
            <w:shd w:val="clear" w:color="auto" w:fill="auto"/>
          </w:tcPr>
          <w:p w:rsidR="002315E4" w:rsidRPr="00AD3E66" w:rsidRDefault="00002652" w:rsidP="007E1919">
            <w:pPr>
              <w:spacing w:before="60" w:after="60"/>
              <w:jc w:val="center"/>
              <w:textAlignment w:val="baseline"/>
              <w:rPr>
                <w:b/>
              </w:rPr>
            </w:pPr>
            <w:r w:rsidRPr="00AD3E66">
              <w:rPr>
                <w:b/>
              </w:rPr>
              <w:t>Tổng cỡ mẫu</w:t>
            </w:r>
          </w:p>
        </w:tc>
        <w:tc>
          <w:tcPr>
            <w:tcW w:w="2610" w:type="dxa"/>
            <w:shd w:val="clear" w:color="auto" w:fill="auto"/>
          </w:tcPr>
          <w:p w:rsidR="002315E4" w:rsidRPr="008B32AA" w:rsidRDefault="002315E4" w:rsidP="007E1919">
            <w:pPr>
              <w:spacing w:before="60" w:after="60"/>
              <w:textAlignment w:val="baseline"/>
            </w:pPr>
          </w:p>
        </w:tc>
        <w:tc>
          <w:tcPr>
            <w:tcW w:w="1170" w:type="dxa"/>
            <w:shd w:val="clear" w:color="auto" w:fill="auto"/>
          </w:tcPr>
          <w:p w:rsidR="002315E4" w:rsidRPr="008B32AA" w:rsidRDefault="002315E4" w:rsidP="007E1919">
            <w:pPr>
              <w:jc w:val="center"/>
              <w:rPr>
                <w:b/>
              </w:rPr>
            </w:pPr>
            <w:r w:rsidRPr="008B32AA">
              <w:rPr>
                <w:b/>
              </w:rPr>
              <w:t>50</w:t>
            </w:r>
          </w:p>
        </w:tc>
        <w:tc>
          <w:tcPr>
            <w:tcW w:w="1170" w:type="dxa"/>
            <w:shd w:val="clear" w:color="auto" w:fill="auto"/>
          </w:tcPr>
          <w:p w:rsidR="002315E4" w:rsidRPr="008B32AA" w:rsidRDefault="002315E4" w:rsidP="007E1919">
            <w:pPr>
              <w:jc w:val="center"/>
              <w:rPr>
                <w:b/>
              </w:rPr>
            </w:pPr>
            <w:r w:rsidRPr="008B32AA">
              <w:rPr>
                <w:b/>
              </w:rPr>
              <w:t>50</w:t>
            </w:r>
          </w:p>
        </w:tc>
      </w:tr>
    </w:tbl>
    <w:p w:rsidR="001051FF" w:rsidRDefault="00EA22A8" w:rsidP="001051FF">
      <w:pPr>
        <w:spacing w:after="60"/>
        <w:ind w:firstLine="720"/>
        <w:jc w:val="both"/>
        <w:rPr>
          <w:color w:val="000000"/>
        </w:rPr>
      </w:pPr>
      <w:r>
        <w:t>Giao Trung tâm Hành chính công huyện chủ trì, phối hợp với c</w:t>
      </w:r>
      <w:r w:rsidR="00B06D4E">
        <w:t>ác phòng, ban, đơn vị</w:t>
      </w:r>
      <w:r w:rsidR="004D7153">
        <w:t>;</w:t>
      </w:r>
      <w:r>
        <w:t xml:space="preserve"> UBND các xã, thị trấn</w:t>
      </w:r>
      <w:r w:rsidR="001051FF">
        <w:t xml:space="preserve"> lập danh sách</w:t>
      </w:r>
      <w:r w:rsidR="00BB1CF6">
        <w:t xml:space="preserve"> </w:t>
      </w:r>
      <w:r w:rsidR="001051FF">
        <w:t xml:space="preserve">tổng hợp, </w:t>
      </w:r>
      <w:r w:rsidR="00BB1CF6">
        <w:t xml:space="preserve">cung cấp thông tin số người được lựa chọn để </w:t>
      </w:r>
      <w:r w:rsidR="001051FF">
        <w:t xml:space="preserve">phục vụ </w:t>
      </w:r>
      <w:r w:rsidR="00BB1CF6">
        <w:t>khảo sát</w:t>
      </w:r>
      <w:r w:rsidR="00B14B30">
        <w:t>,</w:t>
      </w:r>
      <w:r w:rsidR="001051FF">
        <w:t xml:space="preserve"> đánh giá của UBND tỉnh;</w:t>
      </w:r>
      <w:r w:rsidR="00B14B30">
        <w:t xml:space="preserve"> </w:t>
      </w:r>
      <w:r w:rsidR="00B06D4E">
        <w:t xml:space="preserve">đối tượng </w:t>
      </w:r>
      <w:r w:rsidR="00B14B30">
        <w:rPr>
          <w:spacing w:val="2"/>
        </w:rPr>
        <w:t>l</w:t>
      </w:r>
      <w:r w:rsidR="00B14B30" w:rsidRPr="008B32AA">
        <w:rPr>
          <w:spacing w:val="2"/>
        </w:rPr>
        <w:t>à người dân hoặc cá nhân đại diện cho các tổ chức/doanh nghiệp đã trực tiế</w:t>
      </w:r>
      <w:r w:rsidR="001051FF">
        <w:rPr>
          <w:spacing w:val="2"/>
        </w:rPr>
        <w:t>p giao dịch thủ tục hành chính</w:t>
      </w:r>
      <w:r w:rsidR="00B14B30" w:rsidRPr="008B32AA">
        <w:rPr>
          <w:spacing w:val="2"/>
        </w:rPr>
        <w:t xml:space="preserve">, đã nhận kết quả giải quyết TTHC </w:t>
      </w:r>
      <w:r w:rsidR="00B14B30" w:rsidRPr="008B32AA">
        <w:t>tại Trung tâm hành chính công cấp</w:t>
      </w:r>
      <w:r w:rsidR="00B14B30">
        <w:t xml:space="preserve"> huyện; Bộ phận một cửa cấp xã </w:t>
      </w:r>
      <w:r w:rsidR="00B14B30" w:rsidRPr="001051FF">
        <w:rPr>
          <w:spacing w:val="2"/>
        </w:rPr>
        <w:t>từ ngày 01/9/2020 đến ngày 31/8/2021</w:t>
      </w:r>
      <w:r w:rsidR="00B14B30" w:rsidRPr="008B32AA">
        <w:rPr>
          <w:b/>
          <w:spacing w:val="2"/>
        </w:rPr>
        <w:t xml:space="preserve"> </w:t>
      </w:r>
      <w:r w:rsidR="00B14B30" w:rsidRPr="008B32AA">
        <w:rPr>
          <w:spacing w:val="2"/>
        </w:rPr>
        <w:t>(đảm bảo đủ 12 tháng)</w:t>
      </w:r>
      <w:r w:rsidR="00B14B30" w:rsidRPr="008B32AA">
        <w:t>.</w:t>
      </w:r>
      <w:r w:rsidR="001051FF">
        <w:t xml:space="preserve"> </w:t>
      </w:r>
      <w:r w:rsidR="001051FF">
        <w:rPr>
          <w:color w:val="000000"/>
        </w:rPr>
        <w:t>Toàn bộ danh sách tổng thể</w:t>
      </w:r>
      <w:r w:rsidR="001051FF" w:rsidRPr="008B32AA">
        <w:rPr>
          <w:color w:val="000000"/>
        </w:rPr>
        <w:t xml:space="preserve">, danh sách mẫu chính thức, mẫu </w:t>
      </w:r>
      <w:r w:rsidR="001051FF">
        <w:rPr>
          <w:color w:val="000000"/>
        </w:rPr>
        <w:t xml:space="preserve">dự bị từng lĩnh vực trên Excel </w:t>
      </w:r>
      <w:r w:rsidR="001051FF" w:rsidRPr="001051FF">
        <w:rPr>
          <w:i/>
          <w:color w:val="000000"/>
        </w:rPr>
        <w:t>(theo phụ lục 1, 2, 3 gửi kèm Văn bản này)</w:t>
      </w:r>
      <w:r w:rsidR="001051FF">
        <w:rPr>
          <w:color w:val="000000"/>
        </w:rPr>
        <w:t xml:space="preserve"> gửi về Phòng</w:t>
      </w:r>
      <w:r w:rsidR="00F30902">
        <w:rPr>
          <w:color w:val="000000"/>
        </w:rPr>
        <w:t xml:space="preserve"> Nội vụ trước</w:t>
      </w:r>
      <w:r w:rsidR="001051FF" w:rsidRPr="008B32AA">
        <w:rPr>
          <w:color w:val="000000"/>
        </w:rPr>
        <w:t xml:space="preserve"> </w:t>
      </w:r>
      <w:r w:rsidR="001051FF" w:rsidRPr="002F0971">
        <w:rPr>
          <w:b/>
          <w:i/>
          <w:color w:val="000000"/>
        </w:rPr>
        <w:t xml:space="preserve">ngày </w:t>
      </w:r>
      <w:r w:rsidR="001051FF">
        <w:rPr>
          <w:b/>
          <w:i/>
          <w:color w:val="000000"/>
        </w:rPr>
        <w:t>30</w:t>
      </w:r>
      <w:r w:rsidR="001051FF" w:rsidRPr="002F0971">
        <w:rPr>
          <w:b/>
          <w:i/>
          <w:color w:val="000000"/>
        </w:rPr>
        <w:t xml:space="preserve"> tháng </w:t>
      </w:r>
      <w:r w:rsidR="001051FF">
        <w:rPr>
          <w:b/>
          <w:i/>
          <w:color w:val="000000"/>
        </w:rPr>
        <w:t>9</w:t>
      </w:r>
      <w:r w:rsidR="001051FF" w:rsidRPr="002F0971">
        <w:rPr>
          <w:b/>
          <w:i/>
          <w:color w:val="000000"/>
        </w:rPr>
        <w:t xml:space="preserve"> năm 2021</w:t>
      </w:r>
      <w:r w:rsidR="001051FF" w:rsidRPr="008B32AA">
        <w:rPr>
          <w:color w:val="000000"/>
        </w:rPr>
        <w:t xml:space="preserve"> để tổng hợp</w:t>
      </w:r>
      <w:r w:rsidR="001051FF">
        <w:rPr>
          <w:color w:val="000000"/>
        </w:rPr>
        <w:t>, báo cáo UB</w:t>
      </w:r>
      <w:r w:rsidR="00561EAE">
        <w:rPr>
          <w:color w:val="000000"/>
        </w:rPr>
        <w:t>ND tỉnh, Sở Nội vụ</w:t>
      </w:r>
      <w:r w:rsidR="001051FF">
        <w:rPr>
          <w:color w:val="000000"/>
        </w:rPr>
        <w:t>.</w:t>
      </w:r>
    </w:p>
    <w:p w:rsidR="00561EAE" w:rsidRDefault="00561EAE" w:rsidP="001051FF">
      <w:pPr>
        <w:spacing w:after="60"/>
        <w:ind w:firstLine="720"/>
        <w:jc w:val="both"/>
        <w:rPr>
          <w:color w:val="000000"/>
        </w:rPr>
      </w:pPr>
      <w:r>
        <w:rPr>
          <w:color w:val="000000"/>
        </w:rPr>
        <w:t>Các phòng, ban, đơn vị</w:t>
      </w:r>
      <w:r w:rsidR="0059482D">
        <w:rPr>
          <w:color w:val="000000"/>
        </w:rPr>
        <w:t>; UBND các xã, thị trấn</w:t>
      </w:r>
      <w:r>
        <w:rPr>
          <w:color w:val="000000"/>
        </w:rPr>
        <w:t xml:space="preserve"> nêu trên có trách nhiệm </w:t>
      </w:r>
      <w:r w:rsidR="005E5A34">
        <w:rPr>
          <w:color w:val="000000"/>
        </w:rPr>
        <w:t xml:space="preserve">phối hợp, </w:t>
      </w:r>
      <w:r>
        <w:rPr>
          <w:color w:val="000000"/>
        </w:rPr>
        <w:t>cung cấp danh sách, thông tin số người được lựa chọn để phục vụ khảo sát, đánh giá đảm bảo công khai, khách quan và đúng thời gian quy định.</w:t>
      </w:r>
    </w:p>
    <w:p w:rsidR="004E40E1" w:rsidRDefault="004E40E1" w:rsidP="001051FF">
      <w:pPr>
        <w:spacing w:after="60"/>
        <w:ind w:firstLine="720"/>
        <w:jc w:val="both"/>
        <w:rPr>
          <w:color w:val="000000"/>
        </w:rPr>
      </w:pPr>
      <w:r>
        <w:rPr>
          <w:color w:val="000000"/>
        </w:rPr>
        <w:t xml:space="preserve">2. </w:t>
      </w:r>
      <w:r w:rsidR="005550EC">
        <w:t>K</w:t>
      </w:r>
      <w:r w:rsidR="005550EC" w:rsidRPr="0060400A">
        <w:t xml:space="preserve">hảo sát, đo lường sự hài lòng của tổ chức, cá nhân đối với sự phục vụ của </w:t>
      </w:r>
      <w:r w:rsidR="005550EC">
        <w:t xml:space="preserve">UBND các xã, thị trấn </w:t>
      </w:r>
      <w:r w:rsidR="005550EC" w:rsidRPr="0060400A">
        <w:t>năm 2021</w:t>
      </w:r>
      <w:r>
        <w:rPr>
          <w:color w:val="000000"/>
        </w:rPr>
        <w:t>:</w:t>
      </w:r>
    </w:p>
    <w:p w:rsidR="004E40E1" w:rsidRDefault="005550EC" w:rsidP="004E40E1">
      <w:pPr>
        <w:spacing w:before="120"/>
        <w:ind w:firstLine="709"/>
        <w:jc w:val="both"/>
      </w:pPr>
      <w:r>
        <w:t>Ủy ban nhân dân các xã, thị trấn</w:t>
      </w:r>
      <w:r w:rsidR="004E40E1" w:rsidRPr="008B32AA">
        <w:t xml:space="preserve"> lập danh sách mẫu điều tra xã hội học </w:t>
      </w:r>
      <w:r w:rsidR="004E40E1">
        <w:t>theo số lượng đã được UB</w:t>
      </w:r>
      <w:r w:rsidR="005E5A34">
        <w:t>ND huyện phân bố tại Kế hoạch 130/KH-UBND ngày 24</w:t>
      </w:r>
      <w:r w:rsidR="009C777D">
        <w:t xml:space="preserve">/9/2021 </w:t>
      </w:r>
      <w:r w:rsidR="00C15051">
        <w:t>để phục vụ việc đánh giá, khảo sát của UBND huyện</w:t>
      </w:r>
      <w:r w:rsidR="004E40E1" w:rsidRPr="008B32AA">
        <w:t>; chịu trách nhiệm về kết quả chọn mẫu điều tra xã</w:t>
      </w:r>
      <w:r w:rsidR="00723BF9">
        <w:t xml:space="preserve"> hội học của đơn vị mình; gửi Trung tâ</w:t>
      </w:r>
      <w:r w:rsidR="00C15051">
        <w:t>m Hành chính cô</w:t>
      </w:r>
      <w:r w:rsidR="00723BF9">
        <w:t>ng huyện, Phòng</w:t>
      </w:r>
      <w:r w:rsidR="004E40E1" w:rsidRPr="008B32AA">
        <w:t xml:space="preserve"> Nội vụ kết quả chọn mẫu điều tra</w:t>
      </w:r>
      <w:r w:rsidR="00723BF9">
        <w:t xml:space="preserve"> xã hội học của đơn vị, gồm:</w:t>
      </w:r>
      <w:r w:rsidR="004E40E1" w:rsidRPr="008B32AA">
        <w:t xml:space="preserve"> danh sách </w:t>
      </w:r>
      <w:r w:rsidR="00723BF9">
        <w:t xml:space="preserve">mẫu chính thức của đơn vị, </w:t>
      </w:r>
      <w:r w:rsidR="004E40E1" w:rsidRPr="008B32AA">
        <w:t xml:space="preserve">danh sách mẫu </w:t>
      </w:r>
      <w:r w:rsidR="004E40E1">
        <w:t>dự bị</w:t>
      </w:r>
      <w:r w:rsidR="00723BF9">
        <w:t xml:space="preserve"> và danh sách tổng cỡ mẫu</w:t>
      </w:r>
      <w:r w:rsidR="004E40E1" w:rsidRPr="008B32AA">
        <w:t xml:space="preserve"> theo </w:t>
      </w:r>
      <w:r w:rsidR="00723BF9">
        <w:t xml:space="preserve">biểu </w:t>
      </w:r>
      <w:r w:rsidR="004E40E1" w:rsidRPr="008B32AA">
        <w:t>mẫu kèm theo</w:t>
      </w:r>
      <w:r w:rsidR="00A47368">
        <w:t xml:space="preserve">, báo cáo UBND huyện trước </w:t>
      </w:r>
      <w:r w:rsidR="00A47368" w:rsidRPr="00A47368">
        <w:rPr>
          <w:b/>
          <w:i/>
        </w:rPr>
        <w:t>ngày 05/10/2021</w:t>
      </w:r>
      <w:r w:rsidR="004E40E1" w:rsidRPr="008B32AA">
        <w:t xml:space="preserve">. </w:t>
      </w:r>
    </w:p>
    <w:p w:rsidR="00A0307E" w:rsidRDefault="00A0307E" w:rsidP="005C299C">
      <w:pPr>
        <w:widowControl w:val="0"/>
        <w:spacing w:before="60" w:after="60" w:line="340" w:lineRule="atLeast"/>
        <w:ind w:firstLine="720"/>
        <w:jc w:val="both"/>
        <w:rPr>
          <w:lang w:val="sv-SE"/>
        </w:rPr>
      </w:pPr>
      <w:r>
        <w:rPr>
          <w:color w:val="000000"/>
        </w:rPr>
        <w:t>Phối hợp với</w:t>
      </w:r>
      <w:r w:rsidRPr="00E77694">
        <w:rPr>
          <w:color w:val="000000"/>
        </w:rPr>
        <w:t xml:space="preserve"> Tổ điều tra xã hội học của UBND huyện để triển khai công việc đo lường sự hài lòng của người dân và tổ chức đối với sự phục vụ của UBND các xã, thị trấn năm 202</w:t>
      </w:r>
      <w:r>
        <w:rPr>
          <w:color w:val="000000"/>
        </w:rPr>
        <w:t>1</w:t>
      </w:r>
      <w:r w:rsidRPr="00E77694">
        <w:rPr>
          <w:color w:val="000000"/>
        </w:rPr>
        <w:t xml:space="preserve"> trong phạm </w:t>
      </w:r>
      <w:proofErr w:type="gramStart"/>
      <w:r w:rsidRPr="00E77694">
        <w:rPr>
          <w:color w:val="000000"/>
        </w:rPr>
        <w:t>vi</w:t>
      </w:r>
      <w:proofErr w:type="gramEnd"/>
      <w:r w:rsidRPr="00E77694">
        <w:rPr>
          <w:color w:val="000000"/>
        </w:rPr>
        <w:t xml:space="preserve"> trách nhiệm của đơn vị.</w:t>
      </w:r>
      <w:r>
        <w:rPr>
          <w:color w:val="000000"/>
        </w:rPr>
        <w:t xml:space="preserve"> </w:t>
      </w:r>
      <w:r w:rsidRPr="0060400A">
        <w:rPr>
          <w:lang w:val="sv-SE"/>
        </w:rPr>
        <w:t>Cử cán bộ, công chức đầu mối phối hợp với các đơn vị liên quan trong quá trình triển khai lấy phiếu đo lường sự hài lòng</w:t>
      </w:r>
      <w:r>
        <w:rPr>
          <w:lang w:val="sv-SE"/>
        </w:rPr>
        <w:t>.</w:t>
      </w:r>
    </w:p>
    <w:p w:rsidR="00A0307E" w:rsidRDefault="00176943" w:rsidP="005C561D">
      <w:pPr>
        <w:widowControl w:val="0"/>
        <w:spacing w:before="60" w:after="60" w:line="340" w:lineRule="atLeast"/>
        <w:ind w:firstLine="720"/>
        <w:jc w:val="both"/>
        <w:rPr>
          <w:i/>
          <w:color w:val="000000"/>
        </w:rPr>
      </w:pPr>
      <w:r>
        <w:rPr>
          <w:lang w:val="sv-SE"/>
        </w:rPr>
        <w:lastRenderedPageBreak/>
        <w:t xml:space="preserve">3. </w:t>
      </w:r>
      <w:r w:rsidR="009B6367">
        <w:rPr>
          <w:lang w:val="sv-SE"/>
        </w:rPr>
        <w:t>Về cách thức</w:t>
      </w:r>
      <w:r w:rsidR="00F5519C">
        <w:rPr>
          <w:lang w:val="sv-SE"/>
        </w:rPr>
        <w:t>, phương pháp</w:t>
      </w:r>
      <w:r w:rsidR="009B6367">
        <w:rPr>
          <w:lang w:val="sv-SE"/>
        </w:rPr>
        <w:t xml:space="preserve"> chọn đối tượng điều tra xã hội học thực hiện theo hướng dẫn của Sở Nội vụ tại văn bản số </w:t>
      </w:r>
      <w:r w:rsidR="005C561D">
        <w:t xml:space="preserve">1837/SNV-CCHC&amp;VTLT ngày 22/9/2021 của Sở Nội vụ </w:t>
      </w:r>
      <w:r w:rsidR="005C561D" w:rsidRPr="005C561D">
        <w:rPr>
          <w:i/>
        </w:rPr>
        <w:t>(gửi kèm văn bản này)</w:t>
      </w:r>
      <w:r w:rsidR="005C561D" w:rsidRPr="005C561D">
        <w:rPr>
          <w:i/>
          <w:color w:val="000000"/>
        </w:rPr>
        <w:t>.</w:t>
      </w:r>
    </w:p>
    <w:p w:rsidR="0077481B" w:rsidRPr="0012038D" w:rsidRDefault="0077481B" w:rsidP="0077481B">
      <w:pPr>
        <w:spacing w:after="120"/>
        <w:ind w:firstLine="709"/>
        <w:jc w:val="both"/>
        <w:rPr>
          <w:color w:val="000000"/>
        </w:rPr>
      </w:pPr>
      <w:r w:rsidRPr="0012038D">
        <w:rPr>
          <w:color w:val="000000"/>
        </w:rPr>
        <w:t xml:space="preserve">Tất cả các danh sách tổng thể phải được sắp xếp </w:t>
      </w:r>
      <w:proofErr w:type="gramStart"/>
      <w:r w:rsidRPr="0012038D">
        <w:rPr>
          <w:color w:val="000000"/>
        </w:rPr>
        <w:t>theo</w:t>
      </w:r>
      <w:proofErr w:type="gramEnd"/>
      <w:r w:rsidRPr="0012038D">
        <w:rPr>
          <w:color w:val="000000"/>
        </w:rPr>
        <w:t xml:space="preserve"> trình tự thời gian giao dịch (từ ngày 1/9/2020 đến ngày 31/8/2021); được đánh số thứ tự từ 1 đến hết và phải có địa chỉ, số điện thoại liên lạc cụ thể của từng người dân, tổ chức trong danh sách. </w:t>
      </w:r>
    </w:p>
    <w:p w:rsidR="0077481B" w:rsidRPr="005C561D" w:rsidRDefault="0077481B" w:rsidP="0077481B">
      <w:pPr>
        <w:widowControl w:val="0"/>
        <w:spacing w:before="60" w:after="60" w:line="340" w:lineRule="atLeast"/>
        <w:ind w:firstLine="720"/>
        <w:jc w:val="both"/>
        <w:rPr>
          <w:color w:val="000000"/>
        </w:rPr>
      </w:pPr>
      <w:r w:rsidRPr="00735C50">
        <w:rPr>
          <w:b/>
          <w:i/>
          <w:color w:val="000000"/>
        </w:rPr>
        <w:t xml:space="preserve">Lưu ý: </w:t>
      </w:r>
      <w:r>
        <w:rPr>
          <w:i/>
          <w:color w:val="000000"/>
        </w:rPr>
        <w:t xml:space="preserve"> </w:t>
      </w:r>
      <w:r w:rsidRPr="008B32AA">
        <w:rPr>
          <w:i/>
          <w:color w:val="000000"/>
        </w:rPr>
        <w:t>Không được đưa các trường hợp sau vào danh sách tổng thể N:(i) Người dân, người đại diện tổ chức đã giao dịch nhưng chưa nhận kết quả</w:t>
      </w:r>
      <w:r>
        <w:rPr>
          <w:i/>
          <w:color w:val="000000"/>
        </w:rPr>
        <w:t xml:space="preserve"> giải quyết TTHC</w:t>
      </w:r>
      <w:r w:rsidRPr="008B32AA">
        <w:rPr>
          <w:i/>
          <w:color w:val="000000"/>
        </w:rPr>
        <w:t xml:space="preserve">; (ii) người dân, người đại diện tổ chức đã giao dịch trực tuyến và giao dịch qua dịch vụ bưu chính công ích; (iii) người dân, tổ chức đã giao dịch và đã nhận kết quả nhưng địa chỉ </w:t>
      </w:r>
      <w:r>
        <w:rPr>
          <w:i/>
          <w:color w:val="000000"/>
        </w:rPr>
        <w:t xml:space="preserve">của họ </w:t>
      </w:r>
      <w:r w:rsidRPr="008B32AA">
        <w:rPr>
          <w:i/>
          <w:color w:val="000000"/>
        </w:rPr>
        <w:t xml:space="preserve">không ở địa phương. </w:t>
      </w:r>
    </w:p>
    <w:p w:rsidR="00F3244F" w:rsidRPr="00AE047D" w:rsidRDefault="00E03501" w:rsidP="00AE047D">
      <w:pPr>
        <w:spacing w:before="120"/>
        <w:ind w:firstLine="709"/>
        <w:jc w:val="both"/>
      </w:pPr>
      <w:r>
        <w:tab/>
      </w:r>
      <w:r w:rsidR="00176943">
        <w:t>4</w:t>
      </w:r>
      <w:r w:rsidR="005C299C">
        <w:t>. Giao phòng</w:t>
      </w:r>
      <w:r w:rsidR="00E54A88">
        <w:t xml:space="preserve"> Nội vụ</w:t>
      </w:r>
      <w:r w:rsidR="00E57E70">
        <w:t xml:space="preserve"> </w:t>
      </w:r>
      <w:r w:rsidR="00E54A88">
        <w:t>h</w:t>
      </w:r>
      <w:r w:rsidR="005C299C">
        <w:t>ướng dẫn, đôn đốc,</w:t>
      </w:r>
      <w:r>
        <w:t xml:space="preserve"> kiểm tra, tổng hợp phiếu, báo cáo UBND huyện kết quả lấy ý kiến đánh giá sự hài lòng của người dân, doanh nghiệp khi giải quyết TTHC tại Trung tâm Hành chính công huyện</w:t>
      </w:r>
      <w:r w:rsidR="00793EC1">
        <w:t>;</w:t>
      </w:r>
      <w:r w:rsidR="005C299C">
        <w:t xml:space="preserve"> UBND các xã thị trấn</w:t>
      </w:r>
      <w:r>
        <w:t>.</w:t>
      </w:r>
      <w:r w:rsidR="00E57E70">
        <w:t xml:space="preserve"> </w:t>
      </w:r>
      <w:r w:rsidR="00AE047D" w:rsidRPr="008B32AA">
        <w:t xml:space="preserve">Cung cấp thông tin về kết quả chọn mẫu điều tra xã hội học </w:t>
      </w:r>
      <w:r w:rsidR="00AE047D">
        <w:t>cho Ủy ban Mặt trận Tổ quốc huyện, Hội Cựu chiến binh huyện</w:t>
      </w:r>
      <w:r w:rsidR="00AE047D" w:rsidRPr="008B32AA">
        <w:t xml:space="preserve"> để biết, phối hợp thực hiện; tổ chức, triển khai và giám sát </w:t>
      </w:r>
      <w:r w:rsidR="00AE047D">
        <w:t xml:space="preserve">công tác </w:t>
      </w:r>
      <w:r w:rsidR="00AE047D" w:rsidRPr="008B32AA">
        <w:t>điề</w:t>
      </w:r>
      <w:r w:rsidR="00AE047D">
        <w:t>u tra xã hội học theo kế hoạch.</w:t>
      </w:r>
    </w:p>
    <w:p w:rsidR="00E57E70" w:rsidRPr="00A823BA" w:rsidRDefault="00E57E70" w:rsidP="00F3244F">
      <w:pPr>
        <w:widowControl w:val="0"/>
        <w:spacing w:line="340" w:lineRule="atLeast"/>
        <w:ind w:firstLine="720"/>
        <w:jc w:val="both"/>
        <w:rPr>
          <w:color w:val="000000"/>
          <w:spacing w:val="-8"/>
          <w:shd w:val="clear" w:color="auto" w:fill="FFFFFF"/>
        </w:rPr>
      </w:pPr>
      <w:r w:rsidRPr="00A823BA">
        <w:rPr>
          <w:color w:val="000000"/>
          <w:spacing w:val="-8"/>
          <w:shd w:val="clear" w:color="auto" w:fill="FFFFFF"/>
        </w:rPr>
        <w:t xml:space="preserve">Yêu cầu </w:t>
      </w:r>
      <w:r w:rsidR="00A823BA" w:rsidRPr="00A823BA">
        <w:rPr>
          <w:spacing w:val="-8"/>
        </w:rPr>
        <w:t>các phòng, ban, đơn vị; UBND các xã, thị trấn</w:t>
      </w:r>
      <w:r w:rsidRPr="00A823BA">
        <w:rPr>
          <w:spacing w:val="-8"/>
        </w:rPr>
        <w:t xml:space="preserve"> </w:t>
      </w:r>
      <w:r w:rsidRPr="00A823BA">
        <w:rPr>
          <w:color w:val="000000"/>
          <w:spacing w:val="-8"/>
          <w:shd w:val="clear" w:color="auto" w:fill="FFFFFF"/>
        </w:rPr>
        <w:t>thực hiện nghiêm túc</w:t>
      </w:r>
      <w:proofErr w:type="gramStart"/>
      <w:r w:rsidRPr="00A823BA">
        <w:rPr>
          <w:color w:val="000000"/>
          <w:spacing w:val="-8"/>
          <w:shd w:val="clear" w:color="auto" w:fill="FFFFFF"/>
        </w:rPr>
        <w:t>./</w:t>
      </w:r>
      <w:proofErr w:type="gramEnd"/>
      <w:r w:rsidRPr="00A823BA">
        <w:rPr>
          <w:color w:val="000000"/>
          <w:spacing w:val="-8"/>
          <w:shd w:val="clear" w:color="auto" w:fill="FFFFFF"/>
        </w:rPr>
        <w:t>.</w:t>
      </w:r>
    </w:p>
    <w:p w:rsidR="00E57E70" w:rsidRDefault="00E57E70" w:rsidP="00E57E70">
      <w:pPr>
        <w:widowControl w:val="0"/>
        <w:ind w:firstLine="720"/>
        <w:jc w:val="both"/>
        <w:rPr>
          <w:color w:val="000000"/>
          <w:shd w:val="clear" w:color="auto" w:fill="FFFFFF"/>
        </w:rPr>
      </w:pPr>
    </w:p>
    <w:tbl>
      <w:tblPr>
        <w:tblW w:w="9180" w:type="dxa"/>
        <w:jc w:val="center"/>
        <w:tblCellMar>
          <w:left w:w="0" w:type="dxa"/>
          <w:right w:w="0" w:type="dxa"/>
        </w:tblCellMar>
        <w:tblLook w:val="0000" w:firstRow="0" w:lastRow="0" w:firstColumn="0" w:lastColumn="0" w:noHBand="0" w:noVBand="0"/>
      </w:tblPr>
      <w:tblGrid>
        <w:gridCol w:w="5070"/>
        <w:gridCol w:w="4110"/>
      </w:tblGrid>
      <w:tr w:rsidR="00E57E70" w:rsidRPr="00603857" w:rsidTr="0008185A">
        <w:trPr>
          <w:jc w:val="center"/>
        </w:trPr>
        <w:tc>
          <w:tcPr>
            <w:tcW w:w="5070" w:type="dxa"/>
            <w:tcMar>
              <w:top w:w="0" w:type="dxa"/>
              <w:left w:w="108" w:type="dxa"/>
              <w:bottom w:w="0" w:type="dxa"/>
              <w:right w:w="108" w:type="dxa"/>
            </w:tcMar>
          </w:tcPr>
          <w:p w:rsidR="00E57E70" w:rsidRDefault="00E57E70" w:rsidP="00E57E70">
            <w:pPr>
              <w:widowControl w:val="0"/>
              <w:rPr>
                <w:bCs/>
                <w:iCs/>
                <w:sz w:val="22"/>
                <w:szCs w:val="22"/>
              </w:rPr>
            </w:pPr>
            <w:r w:rsidRPr="00B642AA">
              <w:rPr>
                <w:b/>
                <w:bCs/>
                <w:i/>
                <w:iCs/>
                <w:sz w:val="24"/>
                <w:szCs w:val="24"/>
              </w:rPr>
              <w:t>Nơi nhận:</w:t>
            </w:r>
            <w:r w:rsidRPr="00603857">
              <w:rPr>
                <w:b/>
                <w:bCs/>
                <w:i/>
                <w:iCs/>
              </w:rPr>
              <w:br/>
            </w:r>
            <w:r>
              <w:rPr>
                <w:bCs/>
                <w:iCs/>
                <w:sz w:val="22"/>
                <w:szCs w:val="22"/>
              </w:rPr>
              <w:t>- Như trên;</w:t>
            </w:r>
          </w:p>
          <w:p w:rsidR="00E57E70" w:rsidRDefault="00E57E70" w:rsidP="00E57E70">
            <w:pPr>
              <w:widowControl w:val="0"/>
              <w:rPr>
                <w:sz w:val="22"/>
                <w:szCs w:val="22"/>
              </w:rPr>
            </w:pPr>
            <w:r w:rsidRPr="00603857">
              <w:rPr>
                <w:sz w:val="22"/>
                <w:szCs w:val="22"/>
              </w:rPr>
              <w:t>- Chủ tịch</w:t>
            </w:r>
            <w:r>
              <w:rPr>
                <w:sz w:val="22"/>
                <w:szCs w:val="22"/>
              </w:rPr>
              <w:t>, các PCT UBND huyện;</w:t>
            </w:r>
          </w:p>
          <w:p w:rsidR="00E57E70" w:rsidRDefault="00E709B1" w:rsidP="00E57E70">
            <w:pPr>
              <w:widowControl w:val="0"/>
              <w:rPr>
                <w:sz w:val="22"/>
                <w:szCs w:val="22"/>
              </w:rPr>
            </w:pPr>
            <w:r>
              <w:rPr>
                <w:sz w:val="22"/>
                <w:szCs w:val="22"/>
              </w:rPr>
              <w:t>- Các phòng, ngành</w:t>
            </w:r>
            <w:r w:rsidR="00E57E70">
              <w:rPr>
                <w:sz w:val="22"/>
                <w:szCs w:val="22"/>
              </w:rPr>
              <w:t xml:space="preserve"> liên quan;</w:t>
            </w:r>
          </w:p>
          <w:p w:rsidR="00E57E70" w:rsidRDefault="00E57E70" w:rsidP="00E57E70">
            <w:pPr>
              <w:widowControl w:val="0"/>
              <w:rPr>
                <w:sz w:val="22"/>
                <w:szCs w:val="22"/>
              </w:rPr>
            </w:pPr>
            <w:r>
              <w:rPr>
                <w:sz w:val="22"/>
                <w:szCs w:val="22"/>
              </w:rPr>
              <w:t>- Cổng thông tin điện tử huyện;</w:t>
            </w:r>
          </w:p>
          <w:p w:rsidR="00E57E70" w:rsidRDefault="00E57E70" w:rsidP="00E57E70">
            <w:pPr>
              <w:widowControl w:val="0"/>
              <w:rPr>
                <w:sz w:val="22"/>
                <w:szCs w:val="22"/>
              </w:rPr>
            </w:pPr>
            <w:r>
              <w:rPr>
                <w:sz w:val="22"/>
                <w:szCs w:val="22"/>
              </w:rPr>
              <w:t>- Lưu: VT, NV.</w:t>
            </w:r>
          </w:p>
          <w:p w:rsidR="00E57E70" w:rsidRPr="007E01D3" w:rsidRDefault="00E57E70" w:rsidP="00E57E70">
            <w:pPr>
              <w:widowControl w:val="0"/>
              <w:rPr>
                <w:sz w:val="22"/>
                <w:szCs w:val="22"/>
              </w:rPr>
            </w:pPr>
          </w:p>
        </w:tc>
        <w:tc>
          <w:tcPr>
            <w:tcW w:w="4110" w:type="dxa"/>
            <w:tcMar>
              <w:top w:w="0" w:type="dxa"/>
              <w:left w:w="108" w:type="dxa"/>
              <w:bottom w:w="0" w:type="dxa"/>
              <w:right w:w="108" w:type="dxa"/>
            </w:tcMar>
          </w:tcPr>
          <w:p w:rsidR="00E57E70" w:rsidRPr="00B37736" w:rsidRDefault="00E57E70" w:rsidP="00FE3112">
            <w:pPr>
              <w:widowControl w:val="0"/>
              <w:jc w:val="center"/>
              <w:rPr>
                <w:b/>
                <w:bCs/>
                <w:sz w:val="26"/>
              </w:rPr>
            </w:pPr>
            <w:r w:rsidRPr="00B37736">
              <w:rPr>
                <w:b/>
                <w:bCs/>
                <w:sz w:val="26"/>
              </w:rPr>
              <w:t>TM. ỦY BAN NHÂN DÂN</w:t>
            </w:r>
            <w:r w:rsidRPr="00B37736">
              <w:rPr>
                <w:b/>
                <w:bCs/>
                <w:sz w:val="26"/>
              </w:rPr>
              <w:br/>
            </w:r>
            <w:r w:rsidR="00E54A88">
              <w:rPr>
                <w:b/>
                <w:bCs/>
                <w:sz w:val="26"/>
              </w:rPr>
              <w:t xml:space="preserve"> </w:t>
            </w:r>
            <w:r w:rsidR="0077481B">
              <w:rPr>
                <w:b/>
                <w:bCs/>
                <w:sz w:val="26"/>
              </w:rPr>
              <w:t xml:space="preserve">KT. </w:t>
            </w:r>
            <w:r w:rsidRPr="00B37736">
              <w:rPr>
                <w:b/>
                <w:bCs/>
                <w:sz w:val="26"/>
              </w:rPr>
              <w:t>CHỦ TỊCH</w:t>
            </w:r>
          </w:p>
          <w:p w:rsidR="00E57E70" w:rsidRDefault="0077481B" w:rsidP="00FE3112">
            <w:pPr>
              <w:widowControl w:val="0"/>
              <w:jc w:val="center"/>
              <w:rPr>
                <w:bCs/>
                <w:i/>
              </w:rPr>
            </w:pPr>
            <w:r>
              <w:rPr>
                <w:b/>
                <w:bCs/>
              </w:rPr>
              <w:t>PHÓ CHỦ TỊCH</w:t>
            </w:r>
            <w:r w:rsidR="00E57E70">
              <w:rPr>
                <w:b/>
                <w:bCs/>
              </w:rPr>
              <w:br/>
            </w:r>
          </w:p>
          <w:p w:rsidR="00E57E70" w:rsidRPr="00750096" w:rsidRDefault="00E57E70" w:rsidP="00FE3112">
            <w:pPr>
              <w:widowControl w:val="0"/>
              <w:jc w:val="center"/>
              <w:rPr>
                <w:bCs/>
                <w:sz w:val="26"/>
              </w:rPr>
            </w:pPr>
          </w:p>
          <w:p w:rsidR="00E57E70" w:rsidRDefault="00E57E70" w:rsidP="00FE3112">
            <w:pPr>
              <w:widowControl w:val="0"/>
              <w:jc w:val="center"/>
              <w:rPr>
                <w:bCs/>
                <w:i/>
                <w:sz w:val="36"/>
              </w:rPr>
            </w:pPr>
          </w:p>
          <w:p w:rsidR="00793EC1" w:rsidRPr="00E57E70" w:rsidRDefault="00793EC1" w:rsidP="00FE3112">
            <w:pPr>
              <w:widowControl w:val="0"/>
              <w:jc w:val="center"/>
              <w:rPr>
                <w:bCs/>
                <w:i/>
                <w:sz w:val="36"/>
              </w:rPr>
            </w:pPr>
          </w:p>
          <w:p w:rsidR="00E57E70" w:rsidRPr="00E54A88" w:rsidRDefault="0077481B" w:rsidP="00FE3112">
            <w:pPr>
              <w:widowControl w:val="0"/>
              <w:jc w:val="center"/>
              <w:rPr>
                <w:b/>
              </w:rPr>
            </w:pPr>
            <w:r>
              <w:rPr>
                <w:b/>
              </w:rPr>
              <w:t>Trần Quốc Bảo</w:t>
            </w:r>
          </w:p>
        </w:tc>
      </w:tr>
    </w:tbl>
    <w:p w:rsidR="00E57E70" w:rsidRDefault="00E57E70" w:rsidP="00E57E70">
      <w:pPr>
        <w:widowControl w:val="0"/>
        <w:jc w:val="both"/>
      </w:pPr>
    </w:p>
    <w:sectPr w:rsidR="00E57E70" w:rsidSect="00E57E70">
      <w:pgSz w:w="11907" w:h="16840" w:code="9"/>
      <w:pgMar w:top="851" w:right="1134" w:bottom="851"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68" w:rsidRDefault="00B62968" w:rsidP="002315E4">
      <w:r>
        <w:separator/>
      </w:r>
    </w:p>
  </w:endnote>
  <w:endnote w:type="continuationSeparator" w:id="0">
    <w:p w:rsidR="00B62968" w:rsidRDefault="00B62968" w:rsidP="0023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68" w:rsidRDefault="00B62968" w:rsidP="002315E4">
      <w:r>
        <w:separator/>
      </w:r>
    </w:p>
  </w:footnote>
  <w:footnote w:type="continuationSeparator" w:id="0">
    <w:p w:rsidR="00B62968" w:rsidRDefault="00B62968" w:rsidP="00231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6F5E"/>
    <w:multiLevelType w:val="hybridMultilevel"/>
    <w:tmpl w:val="75A01BE6"/>
    <w:lvl w:ilvl="0" w:tplc="DAAEC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3501"/>
    <w:rsid w:val="00002652"/>
    <w:rsid w:val="00022BA3"/>
    <w:rsid w:val="0006267F"/>
    <w:rsid w:val="00076F9C"/>
    <w:rsid w:val="001051FF"/>
    <w:rsid w:val="0012038D"/>
    <w:rsid w:val="0013529F"/>
    <w:rsid w:val="001456B4"/>
    <w:rsid w:val="001554F8"/>
    <w:rsid w:val="00165BA6"/>
    <w:rsid w:val="00166DAA"/>
    <w:rsid w:val="00176943"/>
    <w:rsid w:val="001C29D2"/>
    <w:rsid w:val="001C6DEE"/>
    <w:rsid w:val="001D6BE6"/>
    <w:rsid w:val="002315E4"/>
    <w:rsid w:val="002557E6"/>
    <w:rsid w:val="00295879"/>
    <w:rsid w:val="002B5F42"/>
    <w:rsid w:val="0031437E"/>
    <w:rsid w:val="0032195C"/>
    <w:rsid w:val="003431B2"/>
    <w:rsid w:val="00351758"/>
    <w:rsid w:val="00356BEC"/>
    <w:rsid w:val="0037540B"/>
    <w:rsid w:val="00386125"/>
    <w:rsid w:val="00402956"/>
    <w:rsid w:val="004041EE"/>
    <w:rsid w:val="00462109"/>
    <w:rsid w:val="004D7153"/>
    <w:rsid w:val="004E40E1"/>
    <w:rsid w:val="00532349"/>
    <w:rsid w:val="00541EEB"/>
    <w:rsid w:val="005550EC"/>
    <w:rsid w:val="00561EAE"/>
    <w:rsid w:val="0059482D"/>
    <w:rsid w:val="005C299C"/>
    <w:rsid w:val="005C561D"/>
    <w:rsid w:val="005E5A34"/>
    <w:rsid w:val="00605835"/>
    <w:rsid w:val="006A067E"/>
    <w:rsid w:val="007103B5"/>
    <w:rsid w:val="00723BF9"/>
    <w:rsid w:val="00736EF9"/>
    <w:rsid w:val="00740DFB"/>
    <w:rsid w:val="00750096"/>
    <w:rsid w:val="00762B76"/>
    <w:rsid w:val="00772EBC"/>
    <w:rsid w:val="0077481B"/>
    <w:rsid w:val="00793EC1"/>
    <w:rsid w:val="007C050F"/>
    <w:rsid w:val="007F5D49"/>
    <w:rsid w:val="00837F97"/>
    <w:rsid w:val="00877544"/>
    <w:rsid w:val="0092000F"/>
    <w:rsid w:val="00961D5A"/>
    <w:rsid w:val="009655B0"/>
    <w:rsid w:val="0097222E"/>
    <w:rsid w:val="009732F8"/>
    <w:rsid w:val="009B6367"/>
    <w:rsid w:val="009C777D"/>
    <w:rsid w:val="00A0307E"/>
    <w:rsid w:val="00A259EC"/>
    <w:rsid w:val="00A47368"/>
    <w:rsid w:val="00A823BA"/>
    <w:rsid w:val="00AB4AF4"/>
    <w:rsid w:val="00AD3E66"/>
    <w:rsid w:val="00AE047D"/>
    <w:rsid w:val="00B06D4E"/>
    <w:rsid w:val="00B14B30"/>
    <w:rsid w:val="00B40CF2"/>
    <w:rsid w:val="00B62968"/>
    <w:rsid w:val="00B63C0E"/>
    <w:rsid w:val="00B64EB7"/>
    <w:rsid w:val="00BB1CF6"/>
    <w:rsid w:val="00BE0928"/>
    <w:rsid w:val="00C15051"/>
    <w:rsid w:val="00C26CAA"/>
    <w:rsid w:val="00C452C3"/>
    <w:rsid w:val="00C45FD4"/>
    <w:rsid w:val="00C561E2"/>
    <w:rsid w:val="00C712D7"/>
    <w:rsid w:val="00C840DA"/>
    <w:rsid w:val="00CE4D1E"/>
    <w:rsid w:val="00D07BED"/>
    <w:rsid w:val="00D27AA6"/>
    <w:rsid w:val="00D658D1"/>
    <w:rsid w:val="00DA44D5"/>
    <w:rsid w:val="00DD49DC"/>
    <w:rsid w:val="00E03501"/>
    <w:rsid w:val="00E05215"/>
    <w:rsid w:val="00E54A88"/>
    <w:rsid w:val="00E57C3A"/>
    <w:rsid w:val="00E57E70"/>
    <w:rsid w:val="00E709B1"/>
    <w:rsid w:val="00E86A54"/>
    <w:rsid w:val="00EA22A8"/>
    <w:rsid w:val="00EB614B"/>
    <w:rsid w:val="00F30902"/>
    <w:rsid w:val="00F3244F"/>
    <w:rsid w:val="00F5519C"/>
    <w:rsid w:val="00F727DF"/>
    <w:rsid w:val="00F81091"/>
    <w:rsid w:val="00FA7B2D"/>
    <w:rsid w:val="00FB52B2"/>
    <w:rsid w:val="00FB5642"/>
    <w:rsid w:val="00FC4C2E"/>
    <w:rsid w:val="00FE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01"/>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09"/>
    <w:pPr>
      <w:ind w:left="720"/>
      <w:contextualSpacing/>
    </w:pPr>
  </w:style>
  <w:style w:type="paragraph" w:styleId="FootnoteText">
    <w:name w:val="footnote text"/>
    <w:basedOn w:val="Normal"/>
    <w:link w:val="FootnoteTextChar"/>
    <w:rsid w:val="002315E4"/>
    <w:rPr>
      <w:sz w:val="20"/>
      <w:szCs w:val="20"/>
    </w:rPr>
  </w:style>
  <w:style w:type="character" w:customStyle="1" w:styleId="FootnoteTextChar">
    <w:name w:val="Footnote Text Char"/>
    <w:basedOn w:val="DefaultParagraphFont"/>
    <w:link w:val="FootnoteText"/>
    <w:rsid w:val="002315E4"/>
    <w:rPr>
      <w:rFonts w:eastAsia="Times New Roman"/>
      <w:sz w:val="20"/>
      <w:szCs w:val="20"/>
    </w:rPr>
  </w:style>
  <w:style w:type="character" w:styleId="FootnoteReference">
    <w:name w:val="footnote reference"/>
    <w:rsid w:val="002315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2019-10-30T01:51:00Z</dcterms:created>
  <dc:creator>KHANHDUNG</dc:creator>
  <cp:lastModifiedBy>VanXuan</cp:lastModifiedBy>
  <cp:lastPrinted>2021-09-27T07:51:00Z</cp:lastPrinted>
  <dcterms:modified xsi:type="dcterms:W3CDTF">2021-09-28T07:05:00Z</dcterms:modified>
  <cp:revision>427</cp:revision>
  <dc:title>Phòng Nội vụ - UBND huyện Hương Khê</dc:title>
</cp:coreProperties>
</file>