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34"/>
        <w:gridCol w:w="6007"/>
      </w:tblGrid>
      <w:tr w:rsidR="009069D5" w:rsidRPr="004D5603" w:rsidTr="00291BB2">
        <w:trPr>
          <w:trHeight w:val="1151"/>
          <w:jc w:val="center"/>
        </w:trPr>
        <w:tc>
          <w:tcPr>
            <w:tcW w:w="3334" w:type="dxa"/>
          </w:tcPr>
          <w:p w:rsidR="009069D5" w:rsidRPr="004D5603" w:rsidRDefault="009069D5" w:rsidP="00AC4679">
            <w:pPr>
              <w:widowControl w:val="0"/>
              <w:spacing w:line="340" w:lineRule="atLeast"/>
              <w:jc w:val="center"/>
              <w:rPr>
                <w:b/>
                <w:sz w:val="26"/>
                <w:szCs w:val="26"/>
              </w:rPr>
            </w:pPr>
            <w:r w:rsidRPr="004D5603">
              <w:rPr>
                <w:b/>
                <w:sz w:val="26"/>
                <w:szCs w:val="26"/>
              </w:rPr>
              <w:t>UỶ BAN NHÂN DÂN</w:t>
            </w:r>
          </w:p>
          <w:p w:rsidR="009069D5" w:rsidRPr="004D5603" w:rsidRDefault="00473DEF" w:rsidP="00AC4679">
            <w:pPr>
              <w:widowControl w:val="0"/>
              <w:spacing w:line="340" w:lineRule="atLeast"/>
              <w:jc w:val="center"/>
              <w:rPr>
                <w:b/>
                <w:sz w:val="26"/>
                <w:szCs w:val="26"/>
              </w:rPr>
            </w:pPr>
            <w:r>
              <w:rPr>
                <w:b/>
                <w:noProof/>
                <w:sz w:val="26"/>
                <w:szCs w:val="26"/>
              </w:rPr>
              <w:pict>
                <v:line id="Line 2" o:spid="_x0000_s1026" style="position:absolute;left:0;text-align:left;z-index:251660288;visibility:visible" from="35.45pt,18.6pt" to="113.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"/>
              </w:pict>
            </w:r>
            <w:r w:rsidR="009069D5" w:rsidRPr="004D5603">
              <w:rPr>
                <w:b/>
                <w:sz w:val="26"/>
                <w:szCs w:val="26"/>
              </w:rPr>
              <w:t>HUYỆN HƯƠNG KHÊ</w:t>
            </w:r>
          </w:p>
          <w:p w:rsidR="009069D5" w:rsidRPr="004D5603" w:rsidRDefault="009069D5" w:rsidP="00AC4679">
            <w:pPr>
              <w:widowControl w:val="0"/>
              <w:spacing w:line="340" w:lineRule="atLeast"/>
              <w:jc w:val="center"/>
              <w:rPr>
                <w:b/>
                <w:sz w:val="26"/>
                <w:szCs w:val="26"/>
              </w:rPr>
            </w:pPr>
          </w:p>
          <w:p w:rsidR="009069D5" w:rsidRPr="009069D5" w:rsidRDefault="00B85C06" w:rsidP="00AC4679">
            <w:pPr>
              <w:widowControl w:val="0"/>
              <w:spacing w:line="340" w:lineRule="atLeast"/>
              <w:jc w:val="center"/>
              <w:rPr>
                <w:sz w:val="28"/>
                <w:szCs w:val="28"/>
              </w:rPr>
            </w:pPr>
            <w:r>
              <w:rPr>
                <w:sz w:val="28"/>
                <w:szCs w:val="28"/>
              </w:rPr>
              <w:t>Số:</w:t>
            </w:r>
            <w:r w:rsidR="00051A49">
              <w:rPr>
                <w:sz w:val="28"/>
                <w:szCs w:val="28"/>
              </w:rPr>
              <w:t xml:space="preserve"> 5667</w:t>
            </w:r>
            <w:r w:rsidR="009069D5" w:rsidRPr="009069D5">
              <w:rPr>
                <w:sz w:val="28"/>
                <w:szCs w:val="28"/>
              </w:rPr>
              <w:t>/QĐ-UBND</w:t>
            </w:r>
          </w:p>
        </w:tc>
        <w:tc>
          <w:tcPr>
            <w:tcW w:w="6007" w:type="dxa"/>
          </w:tcPr>
          <w:p w:rsidR="009069D5" w:rsidRPr="004D5603" w:rsidRDefault="009069D5" w:rsidP="00AC4679">
            <w:pPr>
              <w:widowControl w:val="0"/>
              <w:spacing w:line="340" w:lineRule="atLeast"/>
              <w:jc w:val="center"/>
              <w:rPr>
                <w:b/>
                <w:sz w:val="26"/>
                <w:szCs w:val="26"/>
              </w:rPr>
            </w:pPr>
            <w:r w:rsidRPr="004D5603">
              <w:rPr>
                <w:b/>
                <w:sz w:val="26"/>
                <w:szCs w:val="26"/>
              </w:rPr>
              <w:t xml:space="preserve">CỘNG HÒA XÃ HỘI CHỦ NGHĨA VIỆT </w:t>
            </w:r>
            <w:smartTag w:uri="urn:schemas-microsoft-com:office:smarttags" w:element="place">
              <w:smartTag w:uri="urn:schemas-microsoft-com:office:smarttags" w:element="country-region">
                <w:r w:rsidRPr="004D5603">
                  <w:rPr>
                    <w:b/>
                    <w:sz w:val="26"/>
                    <w:szCs w:val="26"/>
                  </w:rPr>
                  <w:t>NAM</w:t>
                </w:r>
              </w:smartTag>
            </w:smartTag>
          </w:p>
          <w:p w:rsidR="009069D5" w:rsidRPr="009069D5" w:rsidRDefault="009069D5" w:rsidP="00AC4679">
            <w:pPr>
              <w:widowControl w:val="0"/>
              <w:spacing w:line="340" w:lineRule="atLeast"/>
              <w:jc w:val="center"/>
              <w:rPr>
                <w:b/>
                <w:iCs/>
                <w:sz w:val="28"/>
                <w:szCs w:val="28"/>
              </w:rPr>
            </w:pPr>
            <w:r w:rsidRPr="009069D5">
              <w:rPr>
                <w:b/>
                <w:iCs/>
                <w:sz w:val="28"/>
                <w:szCs w:val="28"/>
              </w:rPr>
              <w:t>Độclập - Tự do - Hạnhphúc</w:t>
            </w:r>
          </w:p>
          <w:p w:rsidR="009069D5" w:rsidRPr="004D5603" w:rsidRDefault="00473DEF" w:rsidP="00AC4679">
            <w:pPr>
              <w:widowControl w:val="0"/>
              <w:spacing w:line="340" w:lineRule="atLeast"/>
              <w:jc w:val="center"/>
              <w:rPr>
                <w:b/>
                <w:iCs/>
                <w:szCs w:val="28"/>
              </w:rPr>
            </w:pPr>
            <w:r>
              <w:rPr>
                <w:b/>
                <w:iCs/>
                <w:noProof/>
                <w:szCs w:val="28"/>
              </w:rPr>
              <w:pict>
                <v:line id="Line 3" o:spid="_x0000_s1030" style="position:absolute;left:0;text-align:left;z-index:251661312;visibility:visible" from="60.9pt,2.8pt" to="22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w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"/>
              </w:pict>
            </w:r>
          </w:p>
          <w:p w:rsidR="00000000" w:rsidRDefault="00B37142">
            <w:pPr>
              <w:widowControl w:val="0"/>
              <w:spacing w:line="340" w:lineRule="atLeast"/>
              <w:jc w:val="center"/>
              <w:rPr>
                <w:i/>
                <w:sz w:val="28"/>
                <w:szCs w:val="28"/>
                <w:lang w:eastAsia="en-US"/>
              </w:rPr>
            </w:pPr>
            <w:r>
              <w:rPr>
                <w:i/>
                <w:sz w:val="28"/>
                <w:szCs w:val="28"/>
              </w:rPr>
              <w:t>Hương</w:t>
            </w:r>
            <w:r w:rsidR="00477AC3">
              <w:rPr>
                <w:i/>
                <w:sz w:val="28"/>
                <w:szCs w:val="28"/>
              </w:rPr>
              <w:t xml:space="preserve"> </w:t>
            </w:r>
            <w:r>
              <w:rPr>
                <w:i/>
                <w:sz w:val="28"/>
                <w:szCs w:val="28"/>
              </w:rPr>
              <w:t>Khê, ngày</w:t>
            </w:r>
            <w:r w:rsidR="00051A49">
              <w:rPr>
                <w:i/>
                <w:sz w:val="28"/>
                <w:szCs w:val="28"/>
              </w:rPr>
              <w:t xml:space="preserve"> 27</w:t>
            </w:r>
            <w:r w:rsidR="00675C7A">
              <w:rPr>
                <w:i/>
                <w:sz w:val="28"/>
                <w:szCs w:val="28"/>
              </w:rPr>
              <w:t xml:space="preserve"> </w:t>
            </w:r>
            <w:r w:rsidR="00CE63C3">
              <w:rPr>
                <w:i/>
                <w:sz w:val="28"/>
                <w:szCs w:val="28"/>
              </w:rPr>
              <w:t>tháng</w:t>
            </w:r>
            <w:r w:rsidR="00675C7A">
              <w:rPr>
                <w:i/>
                <w:sz w:val="28"/>
                <w:szCs w:val="28"/>
              </w:rPr>
              <w:t xml:space="preserve"> </w:t>
            </w:r>
            <w:r w:rsidR="002105B8">
              <w:rPr>
                <w:i/>
                <w:sz w:val="28"/>
                <w:szCs w:val="28"/>
              </w:rPr>
              <w:t>9</w:t>
            </w:r>
            <w:r w:rsidR="00285585">
              <w:rPr>
                <w:i/>
                <w:sz w:val="28"/>
                <w:szCs w:val="28"/>
              </w:rPr>
              <w:t xml:space="preserve"> </w:t>
            </w:r>
            <w:r w:rsidR="009069D5" w:rsidRPr="009069D5">
              <w:rPr>
                <w:i/>
                <w:sz w:val="28"/>
                <w:szCs w:val="28"/>
              </w:rPr>
              <w:t xml:space="preserve">năm </w:t>
            </w:r>
            <w:r w:rsidR="00285585" w:rsidRPr="009069D5">
              <w:rPr>
                <w:i/>
                <w:sz w:val="28"/>
                <w:szCs w:val="28"/>
              </w:rPr>
              <w:t>201</w:t>
            </w:r>
            <w:r w:rsidR="00285585">
              <w:rPr>
                <w:i/>
                <w:sz w:val="28"/>
                <w:szCs w:val="28"/>
              </w:rPr>
              <w:t>9</w:t>
            </w:r>
          </w:p>
        </w:tc>
      </w:tr>
    </w:tbl>
    <w:p w:rsidR="004A0695" w:rsidRDefault="004A0695">
      <w:pPr>
        <w:widowControl w:val="0"/>
        <w:spacing w:line="340" w:lineRule="atLeast"/>
        <w:jc w:val="center"/>
        <w:rPr>
          <w:b/>
          <w:szCs w:val="28"/>
        </w:rPr>
      </w:pPr>
    </w:p>
    <w:p w:rsidR="004A0695" w:rsidRDefault="009069D5">
      <w:pPr>
        <w:widowControl w:val="0"/>
        <w:jc w:val="center"/>
        <w:rPr>
          <w:b/>
          <w:szCs w:val="28"/>
        </w:rPr>
      </w:pPr>
      <w:r w:rsidRPr="00E32B55">
        <w:rPr>
          <w:b/>
          <w:szCs w:val="28"/>
        </w:rPr>
        <w:t>QUYẾT ĐỊNH</w:t>
      </w:r>
    </w:p>
    <w:p w:rsidR="004A0695" w:rsidRDefault="009069D5">
      <w:pPr>
        <w:widowControl w:val="0"/>
        <w:spacing w:line="340" w:lineRule="atLeast"/>
        <w:jc w:val="center"/>
        <w:rPr>
          <w:b/>
          <w:szCs w:val="28"/>
        </w:rPr>
      </w:pPr>
      <w:r w:rsidRPr="00E32B55">
        <w:rPr>
          <w:b/>
          <w:szCs w:val="28"/>
        </w:rPr>
        <w:t>Về</w:t>
      </w:r>
      <w:r w:rsidR="00675C7A">
        <w:rPr>
          <w:b/>
          <w:szCs w:val="28"/>
        </w:rPr>
        <w:t xml:space="preserve"> </w:t>
      </w:r>
      <w:r w:rsidRPr="00E32B55">
        <w:rPr>
          <w:b/>
          <w:szCs w:val="28"/>
        </w:rPr>
        <w:t>việc</w:t>
      </w:r>
      <w:r w:rsidR="00675C7A">
        <w:rPr>
          <w:b/>
          <w:szCs w:val="28"/>
        </w:rPr>
        <w:t xml:space="preserve"> </w:t>
      </w:r>
      <w:r>
        <w:rPr>
          <w:b/>
          <w:szCs w:val="28"/>
        </w:rPr>
        <w:t>phê</w:t>
      </w:r>
      <w:r w:rsidR="00675C7A">
        <w:rPr>
          <w:b/>
          <w:szCs w:val="28"/>
        </w:rPr>
        <w:t xml:space="preserve"> </w:t>
      </w:r>
      <w:r>
        <w:rPr>
          <w:b/>
          <w:szCs w:val="28"/>
        </w:rPr>
        <w:t>duyệt</w:t>
      </w:r>
      <w:r w:rsidR="00675C7A">
        <w:rPr>
          <w:b/>
          <w:szCs w:val="28"/>
        </w:rPr>
        <w:t xml:space="preserve"> </w:t>
      </w:r>
      <w:r>
        <w:rPr>
          <w:b/>
          <w:szCs w:val="28"/>
        </w:rPr>
        <w:t>nội dung</w:t>
      </w:r>
      <w:r w:rsidR="00B5084D">
        <w:rPr>
          <w:b/>
          <w:szCs w:val="28"/>
        </w:rPr>
        <w:t>, hình thức</w:t>
      </w:r>
      <w:r w:rsidR="00AC4679">
        <w:rPr>
          <w:b/>
          <w:szCs w:val="28"/>
        </w:rPr>
        <w:t>, địa điểm tổ chức</w:t>
      </w:r>
      <w:r w:rsidR="00E33024">
        <w:rPr>
          <w:b/>
          <w:szCs w:val="28"/>
        </w:rPr>
        <w:t xml:space="preserve"> phỏng vấn</w:t>
      </w:r>
    </w:p>
    <w:p w:rsidR="004A0695" w:rsidRDefault="00E33024">
      <w:pPr>
        <w:widowControl w:val="0"/>
        <w:spacing w:line="340" w:lineRule="atLeast"/>
        <w:jc w:val="center"/>
        <w:rPr>
          <w:szCs w:val="28"/>
        </w:rPr>
      </w:pPr>
      <w:r w:rsidRPr="00E33024">
        <w:rPr>
          <w:b/>
          <w:szCs w:val="28"/>
        </w:rPr>
        <w:t>để kiểm tra về năng lực, trình độ chuyên môn, nghiệp vụ của người dự tuyển</w:t>
      </w:r>
      <w:r>
        <w:rPr>
          <w:b/>
          <w:szCs w:val="28"/>
        </w:rPr>
        <w:t xml:space="preserve"> </w:t>
      </w:r>
      <w:r w:rsidR="00285585">
        <w:rPr>
          <w:b/>
          <w:szCs w:val="28"/>
        </w:rPr>
        <w:t>giáo viên mầm non</w:t>
      </w:r>
      <w:r>
        <w:rPr>
          <w:b/>
          <w:szCs w:val="28"/>
        </w:rPr>
        <w:t xml:space="preserve"> </w:t>
      </w:r>
      <w:r w:rsidR="00B5084D">
        <w:rPr>
          <w:b/>
          <w:szCs w:val="28"/>
        </w:rPr>
        <w:t xml:space="preserve">huyện Hương Khê </w:t>
      </w:r>
      <w:r>
        <w:rPr>
          <w:b/>
          <w:szCs w:val="28"/>
        </w:rPr>
        <w:t>năm 2019</w:t>
      </w:r>
    </w:p>
    <w:p w:rsidR="004A0695" w:rsidRDefault="00473DEF">
      <w:pPr>
        <w:widowControl w:val="0"/>
        <w:spacing w:line="340" w:lineRule="atLeast"/>
        <w:jc w:val="center"/>
        <w:rPr>
          <w:b/>
          <w:szCs w:val="28"/>
        </w:rPr>
      </w:pPr>
      <w:r w:rsidRPr="00473DEF">
        <w:rPr>
          <w:noProof/>
          <w:szCs w:val="28"/>
        </w:rPr>
        <w:pict>
          <v:line id="Line 4" o:spid="_x0000_s1029" style="position:absolute;left:0;text-align:left;z-index:251662336;visibility:visible" from="158.95pt,1.95pt" to="29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zz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"/>
        </w:pict>
      </w:r>
    </w:p>
    <w:p w:rsidR="004A0695" w:rsidRDefault="009069D5">
      <w:pPr>
        <w:widowControl w:val="0"/>
        <w:spacing w:line="340" w:lineRule="atLeast"/>
        <w:jc w:val="center"/>
        <w:rPr>
          <w:b/>
          <w:szCs w:val="28"/>
        </w:rPr>
      </w:pPr>
      <w:r w:rsidRPr="00E32B55">
        <w:rPr>
          <w:b/>
          <w:szCs w:val="28"/>
        </w:rPr>
        <w:t>UỶ BAN NHÂN DÂN HUYỆN</w:t>
      </w:r>
    </w:p>
    <w:p w:rsidR="004A0695" w:rsidRDefault="004A0695">
      <w:pPr>
        <w:widowControl w:val="0"/>
        <w:spacing w:line="340" w:lineRule="atLeast"/>
        <w:jc w:val="both"/>
        <w:rPr>
          <w:sz w:val="18"/>
        </w:rPr>
      </w:pPr>
    </w:p>
    <w:p w:rsidR="00F90D33" w:rsidRDefault="009069D5">
      <w:pPr>
        <w:widowControl w:val="0"/>
        <w:spacing w:line="340" w:lineRule="atLeast"/>
        <w:jc w:val="both"/>
      </w:pPr>
      <w:r>
        <w:tab/>
      </w:r>
      <w:r w:rsidRPr="00B85C06">
        <w:t>Căn</w:t>
      </w:r>
      <w:r w:rsidR="00913C51">
        <w:t xml:space="preserve"> </w:t>
      </w:r>
      <w:r w:rsidRPr="00B85C06">
        <w:t>cứ</w:t>
      </w:r>
      <w:r w:rsidR="00913C51">
        <w:t xml:space="preserve"> </w:t>
      </w:r>
      <w:r w:rsidRPr="00B85C06">
        <w:t>Luật</w:t>
      </w:r>
      <w:r w:rsidR="00913C51">
        <w:t xml:space="preserve"> </w:t>
      </w:r>
      <w:r w:rsidRPr="00B85C06">
        <w:t>Tổ</w:t>
      </w:r>
      <w:r w:rsidR="00913C51">
        <w:t xml:space="preserve"> </w:t>
      </w:r>
      <w:r w:rsidRPr="00B85C06">
        <w:t>chức</w:t>
      </w:r>
      <w:r w:rsidR="00913C51">
        <w:t xml:space="preserve"> </w:t>
      </w:r>
      <w:r w:rsidRPr="00B85C06">
        <w:t>Chính</w:t>
      </w:r>
      <w:r w:rsidR="00913C51">
        <w:t xml:space="preserve"> </w:t>
      </w:r>
      <w:r w:rsidRPr="00B85C06">
        <w:t>quyền</w:t>
      </w:r>
      <w:r w:rsidR="00913C51">
        <w:t xml:space="preserve"> </w:t>
      </w:r>
      <w:r w:rsidRPr="00B85C06">
        <w:t>địa</w:t>
      </w:r>
      <w:r w:rsidR="00913C51">
        <w:t xml:space="preserve"> </w:t>
      </w:r>
      <w:r w:rsidRPr="00B85C06">
        <w:t>phương</w:t>
      </w:r>
      <w:r w:rsidR="00913C51">
        <w:t xml:space="preserve"> </w:t>
      </w:r>
      <w:r w:rsidRPr="00B85C06">
        <w:t>ngày 19/6/2015; Luật</w:t>
      </w:r>
      <w:r w:rsidR="00913C51">
        <w:t xml:space="preserve"> </w:t>
      </w:r>
      <w:r w:rsidRPr="00B85C06">
        <w:t>Viên</w:t>
      </w:r>
      <w:r w:rsidR="00913C51">
        <w:t xml:space="preserve"> </w:t>
      </w:r>
      <w:r w:rsidRPr="00B85C06">
        <w:t>chức</w:t>
      </w:r>
      <w:r w:rsidR="00913C51">
        <w:t xml:space="preserve"> </w:t>
      </w:r>
      <w:r w:rsidRPr="00B85C06">
        <w:t>số 58/2010/QH12 ngày 15/11/2010;</w:t>
      </w:r>
    </w:p>
    <w:p w:rsidR="00F90D33" w:rsidRDefault="00285585" w:rsidP="00F90D33">
      <w:pPr>
        <w:widowControl w:val="0"/>
        <w:spacing w:line="340" w:lineRule="atLeast"/>
        <w:ind w:firstLine="720"/>
        <w:jc w:val="both"/>
      </w:pPr>
      <w:r w:rsidRPr="00BC7000">
        <w:t xml:space="preserve">Căn cứ </w:t>
      </w:r>
      <w:r w:rsidRPr="002E3EBE">
        <w:t>Nghị định số 161/2018/NĐ-CP ngày 29</w:t>
      </w:r>
      <w:r>
        <w:t>/</w:t>
      </w:r>
      <w:r w:rsidRPr="002E3EBE">
        <w:t>11</w:t>
      </w:r>
      <w:r>
        <w:t>/</w:t>
      </w:r>
      <w:r w:rsidRPr="002E3EBE">
        <w:t>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rsidR="00F90D33" w:rsidRDefault="00285585" w:rsidP="00F90D33">
      <w:pPr>
        <w:widowControl w:val="0"/>
        <w:spacing w:line="340" w:lineRule="atLeast"/>
        <w:ind w:firstLine="720"/>
        <w:jc w:val="both"/>
      </w:pPr>
      <w:r>
        <w:t xml:space="preserve">Căn cứ </w:t>
      </w:r>
      <w:r w:rsidRPr="002E3EBE">
        <w:t>Thông tư số 03/2019/TT-BNV ngày 14/5/2019 của Bộ Nội vụ về việc sửa đổi, bổ sung một số điều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r>
        <w:t>;</w:t>
      </w:r>
    </w:p>
    <w:p w:rsidR="00F90D33" w:rsidRDefault="009069D5">
      <w:pPr>
        <w:widowControl w:val="0"/>
        <w:spacing w:line="340" w:lineRule="atLeast"/>
        <w:jc w:val="both"/>
      </w:pPr>
      <w:r w:rsidRPr="00B85C06">
        <w:tab/>
        <w:t>Căn</w:t>
      </w:r>
      <w:r w:rsidR="00913C51">
        <w:t xml:space="preserve"> </w:t>
      </w:r>
      <w:r w:rsidRPr="00B85C06">
        <w:t>cứ</w:t>
      </w:r>
      <w:r w:rsidR="00913C51">
        <w:t xml:space="preserve"> </w:t>
      </w:r>
      <w:r w:rsidRPr="00B85C06">
        <w:t>Quyết</w:t>
      </w:r>
      <w:r w:rsidR="00913C51">
        <w:t xml:space="preserve"> </w:t>
      </w:r>
      <w:r w:rsidRPr="00B85C06">
        <w:t>định</w:t>
      </w:r>
      <w:r w:rsidR="00913C51">
        <w:t xml:space="preserve"> </w:t>
      </w:r>
      <w:r w:rsidRPr="00B85C06">
        <w:t>số 44/2013/QĐ-UBND ngày 17/10/2013 của UBND tỉnh ban hành</w:t>
      </w:r>
      <w:r w:rsidR="00913C51">
        <w:t xml:space="preserve"> </w:t>
      </w:r>
      <w:r w:rsidRPr="00B85C06">
        <w:t>Quy</w:t>
      </w:r>
      <w:r w:rsidR="00913C51">
        <w:t xml:space="preserve"> </w:t>
      </w:r>
      <w:r w:rsidRPr="00B85C06">
        <w:t>định</w:t>
      </w:r>
      <w:r w:rsidR="00913C51">
        <w:t xml:space="preserve"> </w:t>
      </w:r>
      <w:r w:rsidRPr="00B85C06">
        <w:t>quản</w:t>
      </w:r>
      <w:r w:rsidR="00913C51">
        <w:t xml:space="preserve"> </w:t>
      </w:r>
      <w:r w:rsidRPr="00B85C06">
        <w:t>lý</w:t>
      </w:r>
      <w:r w:rsidR="00913C51">
        <w:t xml:space="preserve"> </w:t>
      </w:r>
      <w:r w:rsidRPr="00B85C06">
        <w:t>tổ</w:t>
      </w:r>
      <w:r w:rsidR="00913C51">
        <w:t xml:space="preserve"> </w:t>
      </w:r>
      <w:r w:rsidRPr="00B85C06">
        <w:t>chức</w:t>
      </w:r>
      <w:r w:rsidR="00913C51">
        <w:t xml:space="preserve"> </w:t>
      </w:r>
      <w:r w:rsidRPr="00B85C06">
        <w:t>bộ</w:t>
      </w:r>
      <w:r w:rsidR="00913C51">
        <w:t xml:space="preserve"> </w:t>
      </w:r>
      <w:r w:rsidRPr="00B85C06">
        <w:t>máy, biên</w:t>
      </w:r>
      <w:r w:rsidR="00913C51">
        <w:t xml:space="preserve"> </w:t>
      </w:r>
      <w:r w:rsidRPr="00B85C06">
        <w:t>chế</w:t>
      </w:r>
      <w:r w:rsidR="00913C51">
        <w:t xml:space="preserve"> </w:t>
      </w:r>
      <w:r w:rsidRPr="00B85C06">
        <w:t>và</w:t>
      </w:r>
      <w:r w:rsidR="00913C51">
        <w:t xml:space="preserve"> </w:t>
      </w:r>
      <w:r w:rsidRPr="00B85C06">
        <w:t>cán</w:t>
      </w:r>
      <w:r w:rsidR="00913C51">
        <w:t xml:space="preserve"> </w:t>
      </w:r>
      <w:r w:rsidRPr="00B85C06">
        <w:t>bộ, công</w:t>
      </w:r>
      <w:r w:rsidR="00913C51">
        <w:t xml:space="preserve"> </w:t>
      </w:r>
      <w:r w:rsidRPr="00B85C06">
        <w:t>chức, viên</w:t>
      </w:r>
      <w:r w:rsidR="00913C51">
        <w:t xml:space="preserve"> </w:t>
      </w:r>
      <w:r w:rsidRPr="00B85C06">
        <w:t>chức;</w:t>
      </w:r>
      <w:r w:rsidR="00285585">
        <w:t xml:space="preserve"> </w:t>
      </w:r>
      <w:r w:rsidR="00285585" w:rsidRPr="008D08B7">
        <w:t xml:space="preserve">Văn bản số 4355/UBND-NC1 ngày 25/7/2018 của UBND tỉnh về đồng ý chủ trương tuyển dụng giáo viên bậc học mầm non, tiểu học; </w:t>
      </w:r>
    </w:p>
    <w:p w:rsidR="00F90D33" w:rsidRDefault="009069D5">
      <w:pPr>
        <w:widowControl w:val="0"/>
        <w:spacing w:line="340" w:lineRule="atLeast"/>
        <w:jc w:val="both"/>
      </w:pPr>
      <w:r w:rsidRPr="00B85C06">
        <w:tab/>
      </w:r>
      <w:r w:rsidR="00285585">
        <w:t xml:space="preserve">Thực hiện </w:t>
      </w:r>
      <w:r w:rsidR="00285585" w:rsidRPr="00A103AA">
        <w:t>Quyết định số 5133/QĐ-UBND ngày 21/8/2019 của UBND huyện về ban hành Quy chế xét tuyển dụng viên chức giáo viên mầm non năm 2019;</w:t>
      </w:r>
      <w:r w:rsidR="00285585">
        <w:t xml:space="preserve"> </w:t>
      </w:r>
      <w:r w:rsidR="00285585" w:rsidRPr="00A103AA">
        <w:t>Quyết định số 5300/QĐ-UBND ngày 28/8/2019 của Ủy ban nhân dân huyện về việc thành lập Hội đồng xét tuyển dụng giáo viên mầm non năm 2019;</w:t>
      </w:r>
      <w:r w:rsidR="00285585">
        <w:t xml:space="preserve"> </w:t>
      </w:r>
    </w:p>
    <w:p w:rsidR="00F90D33" w:rsidRDefault="00285585">
      <w:pPr>
        <w:widowControl w:val="0"/>
        <w:spacing w:line="340" w:lineRule="atLeast"/>
        <w:jc w:val="both"/>
      </w:pPr>
      <w:r>
        <w:tab/>
      </w:r>
      <w:r w:rsidR="009069D5" w:rsidRPr="00B85C06">
        <w:t>Xét</w:t>
      </w:r>
      <w:r w:rsidR="00913C51">
        <w:t xml:space="preserve"> </w:t>
      </w:r>
      <w:r w:rsidR="009069D5" w:rsidRPr="00B85C06">
        <w:t>đề</w:t>
      </w:r>
      <w:r w:rsidR="00913C51">
        <w:t xml:space="preserve"> </w:t>
      </w:r>
      <w:r w:rsidR="009069D5" w:rsidRPr="00B85C06">
        <w:t>nghị</w:t>
      </w:r>
      <w:r w:rsidR="00913C51">
        <w:t xml:space="preserve"> </w:t>
      </w:r>
      <w:r w:rsidR="009069D5" w:rsidRPr="00B85C06">
        <w:t>của</w:t>
      </w:r>
      <w:r w:rsidR="00913C51">
        <w:t xml:space="preserve"> </w:t>
      </w:r>
      <w:r w:rsidR="009069D5" w:rsidRPr="00B85C06">
        <w:t>Hội</w:t>
      </w:r>
      <w:r w:rsidR="00913C51">
        <w:t xml:space="preserve"> </w:t>
      </w:r>
      <w:r w:rsidR="009069D5" w:rsidRPr="00B85C06">
        <w:t>đồng</w:t>
      </w:r>
      <w:r w:rsidR="00913C51">
        <w:t xml:space="preserve"> </w:t>
      </w:r>
      <w:r>
        <w:t>tuyển dụng giáo viên mầm non năm 2019</w:t>
      </w:r>
      <w:r w:rsidR="009069D5" w:rsidRPr="00B85C06">
        <w:t>,</w:t>
      </w:r>
    </w:p>
    <w:p w:rsidR="00F90D33" w:rsidRDefault="009069D5">
      <w:pPr>
        <w:widowControl w:val="0"/>
        <w:spacing w:line="340" w:lineRule="atLeast"/>
        <w:jc w:val="both"/>
        <w:rPr>
          <w:sz w:val="26"/>
          <w:szCs w:val="28"/>
        </w:rPr>
      </w:pPr>
      <w:r w:rsidRPr="005E6577">
        <w:rPr>
          <w:sz w:val="26"/>
          <w:szCs w:val="28"/>
        </w:rPr>
        <w:tab/>
      </w:r>
    </w:p>
    <w:p w:rsidR="00F90D33" w:rsidRDefault="009069D5">
      <w:pPr>
        <w:widowControl w:val="0"/>
        <w:spacing w:line="340" w:lineRule="atLeast"/>
        <w:jc w:val="center"/>
        <w:rPr>
          <w:b/>
          <w:szCs w:val="28"/>
        </w:rPr>
      </w:pPr>
      <w:r w:rsidRPr="00E32B55">
        <w:rPr>
          <w:b/>
          <w:szCs w:val="28"/>
        </w:rPr>
        <w:t>QUYẾT ĐỊNH:</w:t>
      </w:r>
    </w:p>
    <w:p w:rsidR="00F90D33" w:rsidRDefault="00F90D33">
      <w:pPr>
        <w:widowControl w:val="0"/>
        <w:spacing w:line="340" w:lineRule="atLeast"/>
        <w:jc w:val="both"/>
        <w:rPr>
          <w:szCs w:val="28"/>
        </w:rPr>
      </w:pPr>
    </w:p>
    <w:p w:rsidR="00F90D33" w:rsidRDefault="009069D5">
      <w:pPr>
        <w:widowControl w:val="0"/>
        <w:spacing w:line="340" w:lineRule="atLeast"/>
        <w:jc w:val="both"/>
        <w:rPr>
          <w:szCs w:val="28"/>
        </w:rPr>
      </w:pPr>
      <w:r w:rsidRPr="00E32B55">
        <w:rPr>
          <w:szCs w:val="28"/>
        </w:rPr>
        <w:tab/>
      </w:r>
      <w:r w:rsidRPr="00B85C06">
        <w:rPr>
          <w:b/>
          <w:szCs w:val="28"/>
        </w:rPr>
        <w:t xml:space="preserve">Điều 1. </w:t>
      </w:r>
      <w:r w:rsidR="00E33024">
        <w:rPr>
          <w:szCs w:val="28"/>
        </w:rPr>
        <w:t>P</w:t>
      </w:r>
      <w:r w:rsidR="00E33024" w:rsidRPr="00E33024">
        <w:rPr>
          <w:szCs w:val="28"/>
        </w:rPr>
        <w:t>hê duyệt nội dung</w:t>
      </w:r>
      <w:r w:rsidR="00B5084D">
        <w:rPr>
          <w:szCs w:val="28"/>
        </w:rPr>
        <w:t>, hình thức</w:t>
      </w:r>
      <w:r w:rsidR="00AC4679">
        <w:rPr>
          <w:szCs w:val="28"/>
        </w:rPr>
        <w:t>, địa điểm</w:t>
      </w:r>
      <w:r w:rsidR="00E33024" w:rsidRPr="00E33024">
        <w:rPr>
          <w:szCs w:val="28"/>
        </w:rPr>
        <w:t xml:space="preserve"> </w:t>
      </w:r>
      <w:r w:rsidR="00AC4679">
        <w:rPr>
          <w:szCs w:val="28"/>
        </w:rPr>
        <w:t xml:space="preserve">tổ chức </w:t>
      </w:r>
      <w:r w:rsidR="00E33024" w:rsidRPr="00E33024">
        <w:rPr>
          <w:szCs w:val="28"/>
        </w:rPr>
        <w:t>phỏng vấn để kiểm tra về năng lực, trình độ chuyên môn, nghiệp vụ của người dự tuyển giáo viên mầm non năm 2019</w:t>
      </w:r>
      <w:r w:rsidRPr="00B85C06">
        <w:rPr>
          <w:szCs w:val="28"/>
        </w:rPr>
        <w:t>, với</w:t>
      </w:r>
      <w:r w:rsidR="00913C51">
        <w:rPr>
          <w:szCs w:val="28"/>
        </w:rPr>
        <w:t xml:space="preserve"> </w:t>
      </w:r>
      <w:r w:rsidRPr="00B85C06">
        <w:rPr>
          <w:szCs w:val="28"/>
        </w:rPr>
        <w:t>các</w:t>
      </w:r>
      <w:r w:rsidR="00913C51">
        <w:rPr>
          <w:szCs w:val="28"/>
        </w:rPr>
        <w:t xml:space="preserve"> </w:t>
      </w:r>
      <w:r w:rsidRPr="00B85C06">
        <w:rPr>
          <w:szCs w:val="28"/>
        </w:rPr>
        <w:t>nội</w:t>
      </w:r>
      <w:r w:rsidR="00913C51">
        <w:rPr>
          <w:szCs w:val="28"/>
        </w:rPr>
        <w:t xml:space="preserve"> </w:t>
      </w:r>
      <w:r w:rsidRPr="00B85C06">
        <w:rPr>
          <w:szCs w:val="28"/>
        </w:rPr>
        <w:t>như</w:t>
      </w:r>
      <w:r w:rsidR="00913C51">
        <w:rPr>
          <w:szCs w:val="28"/>
        </w:rPr>
        <w:t xml:space="preserve"> </w:t>
      </w:r>
      <w:r w:rsidRPr="00B85C06">
        <w:rPr>
          <w:szCs w:val="28"/>
        </w:rPr>
        <w:t>sau:</w:t>
      </w:r>
    </w:p>
    <w:p w:rsidR="004A0695" w:rsidRDefault="00E33024">
      <w:pPr>
        <w:widowControl w:val="0"/>
        <w:spacing w:line="340" w:lineRule="atLeast"/>
        <w:jc w:val="both"/>
        <w:rPr>
          <w:szCs w:val="28"/>
        </w:rPr>
      </w:pPr>
      <w:r>
        <w:rPr>
          <w:szCs w:val="28"/>
        </w:rPr>
        <w:tab/>
      </w:r>
      <w:r w:rsidR="00F90D33" w:rsidRPr="00F90D33">
        <w:rPr>
          <w:b/>
          <w:szCs w:val="28"/>
        </w:rPr>
        <w:t>1. Nội dung:</w:t>
      </w:r>
    </w:p>
    <w:p w:rsidR="004A0695" w:rsidRDefault="00B5084D">
      <w:pPr>
        <w:widowControl w:val="0"/>
        <w:spacing w:line="340" w:lineRule="atLeast"/>
        <w:jc w:val="both"/>
        <w:rPr>
          <w:szCs w:val="28"/>
        </w:rPr>
      </w:pPr>
      <w:r>
        <w:rPr>
          <w:szCs w:val="28"/>
        </w:rPr>
        <w:tab/>
      </w:r>
      <w:r w:rsidR="00F90D33">
        <w:rPr>
          <w:szCs w:val="28"/>
        </w:rPr>
        <w:t>1.1. Kiến thức tổng quát: Chương trình Giáo dục Mầm non ban hành kèm theo Văn bản hợp nhất số 01/VBHN- BGDĐT ngày 24/01/2017 của Bộ Giáo dục và Đào tạo.</w:t>
      </w:r>
    </w:p>
    <w:p w:rsidR="004A0695" w:rsidRDefault="00F90D33">
      <w:pPr>
        <w:widowControl w:val="0"/>
        <w:spacing w:line="340" w:lineRule="atLeast"/>
        <w:jc w:val="both"/>
        <w:rPr>
          <w:szCs w:val="28"/>
        </w:rPr>
      </w:pPr>
      <w:r>
        <w:rPr>
          <w:szCs w:val="28"/>
        </w:rPr>
        <w:lastRenderedPageBreak/>
        <w:tab/>
      </w:r>
      <w:r w:rsidRPr="00F90D33">
        <w:rPr>
          <w:szCs w:val="28"/>
        </w:rPr>
        <w:t>1.2</w:t>
      </w:r>
      <w:r>
        <w:rPr>
          <w:szCs w:val="28"/>
        </w:rPr>
        <w:t>. Kiến thức cụ thể:</w:t>
      </w:r>
    </w:p>
    <w:p w:rsidR="004A0695" w:rsidRDefault="00F90D33">
      <w:pPr>
        <w:widowControl w:val="0"/>
        <w:spacing w:line="340" w:lineRule="atLeast"/>
        <w:jc w:val="both"/>
        <w:rPr>
          <w:szCs w:val="28"/>
        </w:rPr>
      </w:pPr>
      <w:r>
        <w:rPr>
          <w:szCs w:val="28"/>
        </w:rPr>
        <w:tab/>
        <w:t>1.2.1. Kiến thức về phát triển thể chất và phương pháp phát triển thể chất cho trẻ:</w:t>
      </w:r>
    </w:p>
    <w:p w:rsidR="004A0695" w:rsidRDefault="00F90D33">
      <w:pPr>
        <w:widowControl w:val="0"/>
        <w:spacing w:line="340" w:lineRule="atLeast"/>
        <w:jc w:val="both"/>
        <w:rPr>
          <w:szCs w:val="28"/>
        </w:rPr>
      </w:pPr>
      <w:r>
        <w:rPr>
          <w:szCs w:val="28"/>
        </w:rPr>
        <w:tab/>
        <w:t>-  Các nguyên tắc dạy học trong giáo dục thể chất, liên hệ thực tế;</w:t>
      </w:r>
    </w:p>
    <w:p w:rsidR="004A0695" w:rsidRDefault="00F90D33">
      <w:pPr>
        <w:widowControl w:val="0"/>
        <w:spacing w:line="340" w:lineRule="atLeast"/>
        <w:jc w:val="both"/>
        <w:rPr>
          <w:szCs w:val="28"/>
        </w:rPr>
      </w:pPr>
      <w:r>
        <w:rPr>
          <w:szCs w:val="28"/>
        </w:rPr>
        <w:tab/>
        <w:t>- Các phương pháp giảng dạy trong dạy học môn giáo dục thể chất cho</w:t>
      </w:r>
    </w:p>
    <w:p w:rsidR="004A0695" w:rsidRDefault="00F90D33">
      <w:pPr>
        <w:widowControl w:val="0"/>
        <w:spacing w:line="340" w:lineRule="atLeast"/>
        <w:jc w:val="both"/>
        <w:rPr>
          <w:szCs w:val="28"/>
        </w:rPr>
      </w:pPr>
      <w:r>
        <w:rPr>
          <w:szCs w:val="28"/>
        </w:rPr>
        <w:t>trẻ (phương pháp giảng giải, làm động tác mẫu, …);</w:t>
      </w:r>
    </w:p>
    <w:p w:rsidR="004A0695" w:rsidRDefault="00F90D33">
      <w:pPr>
        <w:widowControl w:val="0"/>
        <w:spacing w:line="340" w:lineRule="atLeast"/>
        <w:jc w:val="both"/>
        <w:rPr>
          <w:szCs w:val="28"/>
        </w:rPr>
      </w:pPr>
      <w:r>
        <w:rPr>
          <w:szCs w:val="28"/>
        </w:rPr>
        <w:tab/>
        <w:t>- An toàn trong tập luyện và cách xử lý khi trẻ bị chấn thương;</w:t>
      </w:r>
    </w:p>
    <w:p w:rsidR="004A0695" w:rsidRDefault="00F90D33">
      <w:pPr>
        <w:widowControl w:val="0"/>
        <w:spacing w:line="340" w:lineRule="atLeast"/>
        <w:jc w:val="both"/>
        <w:rPr>
          <w:szCs w:val="28"/>
        </w:rPr>
      </w:pPr>
      <w:r>
        <w:rPr>
          <w:szCs w:val="28"/>
        </w:rPr>
        <w:tab/>
        <w:t>- Các loại bài dạy môn giáo dục thể chất (bài học mới, bài ôn tập, bài tổng hợp, …);</w:t>
      </w:r>
    </w:p>
    <w:p w:rsidR="004A0695" w:rsidRDefault="00F90D33">
      <w:pPr>
        <w:widowControl w:val="0"/>
        <w:spacing w:line="340" w:lineRule="atLeast"/>
        <w:jc w:val="both"/>
        <w:rPr>
          <w:szCs w:val="28"/>
        </w:rPr>
      </w:pPr>
      <w:r>
        <w:rPr>
          <w:szCs w:val="28"/>
        </w:rPr>
        <w:tab/>
        <w:t>1.2.2. Kiến thức về văn học và phương pháp cho trẻ làm quen tác phẩm văn học:</w:t>
      </w:r>
    </w:p>
    <w:p w:rsidR="004A0695" w:rsidRDefault="00F90D33">
      <w:pPr>
        <w:widowControl w:val="0"/>
        <w:spacing w:line="340" w:lineRule="atLeast"/>
        <w:jc w:val="both"/>
        <w:rPr>
          <w:szCs w:val="28"/>
        </w:rPr>
      </w:pPr>
      <w:r>
        <w:rPr>
          <w:szCs w:val="28"/>
        </w:rPr>
        <w:tab/>
        <w:t>- Nhiệm vụ của việc cho trẻ làm quen tác phẩm văn học;</w:t>
      </w:r>
    </w:p>
    <w:p w:rsidR="004A0695" w:rsidRDefault="00F90D33">
      <w:pPr>
        <w:widowControl w:val="0"/>
        <w:spacing w:line="340" w:lineRule="atLeast"/>
        <w:jc w:val="both"/>
        <w:rPr>
          <w:szCs w:val="28"/>
        </w:rPr>
      </w:pPr>
      <w:r>
        <w:rPr>
          <w:szCs w:val="28"/>
        </w:rPr>
        <w:tab/>
        <w:t>- Nguyên tắc lựa chọn tác phẩm văn học cho trẻ;</w:t>
      </w:r>
    </w:p>
    <w:p w:rsidR="004A0695" w:rsidRDefault="00F90D33">
      <w:pPr>
        <w:widowControl w:val="0"/>
        <w:spacing w:line="340" w:lineRule="atLeast"/>
        <w:jc w:val="both"/>
        <w:rPr>
          <w:szCs w:val="28"/>
        </w:rPr>
      </w:pPr>
      <w:r>
        <w:rPr>
          <w:szCs w:val="28"/>
        </w:rPr>
        <w:tab/>
        <w:t>- Nguyên tắc tổ chức các hoạt động cho trẻ làm quen tác phẩm văn học (nguyên tắc phát huy tính tích cực sáng tạo của chủ thể trẻ em; nguyên tắc đảm bảo tính vừa sức; nguyên tắc đảm bảo sự gợi cảm thẩm mỹ, hứng thú;…);</w:t>
      </w:r>
    </w:p>
    <w:p w:rsidR="004A0695" w:rsidRDefault="00F90D33">
      <w:pPr>
        <w:widowControl w:val="0"/>
        <w:spacing w:line="340" w:lineRule="atLeast"/>
        <w:jc w:val="both"/>
        <w:rPr>
          <w:szCs w:val="28"/>
        </w:rPr>
      </w:pPr>
      <w:r>
        <w:rPr>
          <w:szCs w:val="28"/>
        </w:rPr>
        <w:tab/>
        <w:t>- Các phương pháp cho trẻ làm quen tác phẩm văn học;</w:t>
      </w:r>
    </w:p>
    <w:p w:rsidR="004A0695" w:rsidRDefault="00F90D33">
      <w:pPr>
        <w:widowControl w:val="0"/>
        <w:spacing w:line="340" w:lineRule="atLeast"/>
        <w:jc w:val="both"/>
        <w:rPr>
          <w:szCs w:val="28"/>
        </w:rPr>
      </w:pPr>
      <w:r>
        <w:rPr>
          <w:szCs w:val="28"/>
        </w:rPr>
        <w:tab/>
        <w:t>- Các bước tiến hành (quy trình) tiết “Dạy trẻ đọc thuộc thơ diễn cảm”, “Đọc thơ cho trẻ nghe”, “Dạy trẻ kể lại chuyện”, “Đọc truyện, kể chuyện cho trẻ nghe”; xác định mục đích, yêu cầu của từng loại bài;</w:t>
      </w:r>
    </w:p>
    <w:p w:rsidR="004A0695" w:rsidRDefault="00F90D33">
      <w:pPr>
        <w:widowControl w:val="0"/>
        <w:spacing w:line="340" w:lineRule="atLeast"/>
        <w:jc w:val="both"/>
        <w:rPr>
          <w:szCs w:val="28"/>
        </w:rPr>
      </w:pPr>
      <w:r>
        <w:rPr>
          <w:szCs w:val="28"/>
        </w:rPr>
        <w:tab/>
        <w:t>1.2.3. Kiến thức về ngôn ngữ và phương pháp phát triển ngôn ngữ cho trẻ:</w:t>
      </w:r>
    </w:p>
    <w:p w:rsidR="004A0695" w:rsidRDefault="00F90D33">
      <w:pPr>
        <w:widowControl w:val="0"/>
        <w:spacing w:line="340" w:lineRule="atLeast"/>
        <w:jc w:val="both"/>
        <w:rPr>
          <w:spacing w:val="-4"/>
          <w:szCs w:val="28"/>
        </w:rPr>
      </w:pPr>
      <w:r>
        <w:rPr>
          <w:szCs w:val="28"/>
        </w:rPr>
        <w:tab/>
      </w:r>
      <w:r w:rsidRPr="00F90D33">
        <w:rPr>
          <w:spacing w:val="-4"/>
          <w:szCs w:val="28"/>
        </w:rPr>
        <w:t>- Mục tiêu chương trình phát triển ngôn ngữ cho trẻ nhà trẻ và trẻ mẫu giáo;</w:t>
      </w:r>
    </w:p>
    <w:p w:rsidR="004A0695" w:rsidRDefault="00F90D33">
      <w:pPr>
        <w:widowControl w:val="0"/>
        <w:spacing w:line="340" w:lineRule="atLeast"/>
        <w:jc w:val="both"/>
        <w:rPr>
          <w:spacing w:val="-4"/>
          <w:szCs w:val="28"/>
        </w:rPr>
      </w:pPr>
      <w:r w:rsidRPr="00F90D33">
        <w:rPr>
          <w:spacing w:val="-4"/>
          <w:szCs w:val="28"/>
        </w:rPr>
        <w:tab/>
        <w:t>- Nguyên tắc tích hợp trong hoạt động tổ chức phát triển ngôn ngữ cho trẻ;</w:t>
      </w:r>
    </w:p>
    <w:p w:rsidR="004A0695" w:rsidRDefault="00F90D33">
      <w:pPr>
        <w:widowControl w:val="0"/>
        <w:spacing w:line="340" w:lineRule="atLeast"/>
        <w:jc w:val="both"/>
        <w:rPr>
          <w:szCs w:val="28"/>
        </w:rPr>
      </w:pPr>
      <w:r>
        <w:rPr>
          <w:szCs w:val="28"/>
        </w:rPr>
        <w:tab/>
        <w:t>- Các nhân tố ảnh hưởng đến việc phát triển ngôn ngữ của trẻ;</w:t>
      </w:r>
    </w:p>
    <w:p w:rsidR="004A0695" w:rsidRDefault="00F90D33">
      <w:pPr>
        <w:widowControl w:val="0"/>
        <w:spacing w:line="340" w:lineRule="atLeast"/>
        <w:jc w:val="both"/>
        <w:rPr>
          <w:szCs w:val="28"/>
        </w:rPr>
      </w:pPr>
      <w:r>
        <w:rPr>
          <w:szCs w:val="28"/>
        </w:rPr>
        <w:tab/>
        <w:t>- Nguyên nhân dẫn đến lỗi phát âm ở trẻ; cách thức, biện pháp sửa lỗi phát âm cho trẻ;</w:t>
      </w:r>
    </w:p>
    <w:p w:rsidR="004A0695" w:rsidRDefault="00F90D33">
      <w:pPr>
        <w:widowControl w:val="0"/>
        <w:spacing w:line="340" w:lineRule="atLeast"/>
        <w:jc w:val="both"/>
        <w:rPr>
          <w:szCs w:val="28"/>
        </w:rPr>
      </w:pPr>
      <w:r>
        <w:rPr>
          <w:szCs w:val="28"/>
        </w:rPr>
        <w:tab/>
        <w:t>- Các nhiệm vụ triển ngôn ngữ cho trẻ mầm non;</w:t>
      </w:r>
    </w:p>
    <w:p w:rsidR="004A0695" w:rsidRDefault="00F90D33">
      <w:pPr>
        <w:widowControl w:val="0"/>
        <w:spacing w:line="340" w:lineRule="atLeast"/>
        <w:jc w:val="both"/>
        <w:rPr>
          <w:szCs w:val="28"/>
        </w:rPr>
      </w:pPr>
      <w:r>
        <w:rPr>
          <w:szCs w:val="28"/>
        </w:rPr>
        <w:tab/>
        <w:t>- Phương pháp, hình thức được sử dụng để phát triển ngôn ngữ cho trẻ;</w:t>
      </w:r>
    </w:p>
    <w:p w:rsidR="004A0695" w:rsidRDefault="00F90D33">
      <w:pPr>
        <w:widowControl w:val="0"/>
        <w:spacing w:line="340" w:lineRule="atLeast"/>
        <w:jc w:val="both"/>
        <w:rPr>
          <w:szCs w:val="28"/>
        </w:rPr>
      </w:pPr>
      <w:r>
        <w:rPr>
          <w:szCs w:val="28"/>
        </w:rPr>
        <w:tab/>
        <w:t>- Nhiệm vụ cụ thể và các phương pháp để dạy trẻ: Phát âm đúng, phát triển vốn từ cho trẻ, dạy trẻ nói đúng ngữ pháp; phát triển ngôn ngữ mạch lạc;</w:t>
      </w:r>
    </w:p>
    <w:p w:rsidR="004A0695" w:rsidRDefault="00F90D33">
      <w:pPr>
        <w:widowControl w:val="0"/>
        <w:spacing w:line="340" w:lineRule="atLeast"/>
        <w:jc w:val="both"/>
        <w:rPr>
          <w:szCs w:val="28"/>
        </w:rPr>
      </w:pPr>
      <w:r>
        <w:rPr>
          <w:szCs w:val="28"/>
        </w:rPr>
        <w:tab/>
        <w:t>- Năng lực thực tiễn và kỹ năng cần có của giáo viên mầm non để đáp ứng việc phát triển ngôn ngữ của trẻ;</w:t>
      </w:r>
    </w:p>
    <w:p w:rsidR="004A0695" w:rsidRDefault="00F90D33">
      <w:pPr>
        <w:widowControl w:val="0"/>
        <w:spacing w:line="340" w:lineRule="atLeast"/>
        <w:jc w:val="both"/>
        <w:rPr>
          <w:szCs w:val="28"/>
        </w:rPr>
      </w:pPr>
      <w:r>
        <w:rPr>
          <w:szCs w:val="28"/>
        </w:rPr>
        <w:tab/>
        <w:t xml:space="preserve">- Khả năng thiết kế trò chơi nhằm mục đích phát triển ngôn ngữ cho trẻ; </w:t>
      </w:r>
    </w:p>
    <w:p w:rsidR="004A0695" w:rsidRDefault="00F90D33">
      <w:pPr>
        <w:widowControl w:val="0"/>
        <w:spacing w:line="340" w:lineRule="atLeast"/>
        <w:jc w:val="both"/>
        <w:rPr>
          <w:szCs w:val="28"/>
        </w:rPr>
      </w:pPr>
      <w:r>
        <w:rPr>
          <w:szCs w:val="28"/>
        </w:rPr>
        <w:tab/>
        <w:t>- Quy trình (các bước) thực hiện tiết dạy Nhận biết - Tập nói.</w:t>
      </w:r>
    </w:p>
    <w:p w:rsidR="004A0695" w:rsidRDefault="00F90D33">
      <w:pPr>
        <w:widowControl w:val="0"/>
        <w:spacing w:line="340" w:lineRule="atLeast"/>
        <w:jc w:val="both"/>
        <w:rPr>
          <w:szCs w:val="28"/>
        </w:rPr>
      </w:pPr>
      <w:r>
        <w:rPr>
          <w:szCs w:val="28"/>
        </w:rPr>
        <w:tab/>
        <w:t>1.2.4. Kiến thức về âm nhạc, m</w:t>
      </w:r>
      <w:r w:rsidRPr="00F90D33">
        <w:rPr>
          <w:szCs w:val="28"/>
        </w:rPr>
        <w:t>ỹ</w:t>
      </w:r>
      <w:r>
        <w:rPr>
          <w:szCs w:val="28"/>
        </w:rPr>
        <w:t xml:space="preserve"> thuật và phương pháp tổ chức hoạt động </w:t>
      </w:r>
      <w:r w:rsidRPr="00F90D33">
        <w:rPr>
          <w:szCs w:val="28"/>
        </w:rPr>
        <w:t>âm nhạc, t</w:t>
      </w:r>
      <w:r>
        <w:rPr>
          <w:szCs w:val="28"/>
        </w:rPr>
        <w:t>ạo hình cho trẻ:</w:t>
      </w:r>
    </w:p>
    <w:p w:rsidR="004A0695" w:rsidRDefault="00F90D33">
      <w:pPr>
        <w:widowControl w:val="0"/>
        <w:spacing w:line="340" w:lineRule="atLeast"/>
        <w:jc w:val="both"/>
        <w:rPr>
          <w:szCs w:val="28"/>
        </w:rPr>
      </w:pPr>
      <w:r>
        <w:rPr>
          <w:szCs w:val="28"/>
        </w:rPr>
        <w:tab/>
        <w:t>- Ý nghĩa, nhiệm vụ, yêu cầu giáo dục âm nhạc cho trẻ;</w:t>
      </w:r>
    </w:p>
    <w:p w:rsidR="004A0695" w:rsidRDefault="00F90D33">
      <w:pPr>
        <w:widowControl w:val="0"/>
        <w:spacing w:line="340" w:lineRule="atLeast"/>
        <w:jc w:val="both"/>
        <w:rPr>
          <w:szCs w:val="28"/>
        </w:rPr>
      </w:pPr>
      <w:r>
        <w:rPr>
          <w:szCs w:val="28"/>
        </w:rPr>
        <w:tab/>
        <w:t>- Nguyên tắc lựa chọn, sưu tầm bài hát;</w:t>
      </w:r>
    </w:p>
    <w:p w:rsidR="004A0695" w:rsidRDefault="00F90D33">
      <w:pPr>
        <w:widowControl w:val="0"/>
        <w:spacing w:line="340" w:lineRule="atLeast"/>
        <w:jc w:val="both"/>
        <w:rPr>
          <w:szCs w:val="28"/>
        </w:rPr>
      </w:pPr>
      <w:r>
        <w:rPr>
          <w:szCs w:val="28"/>
        </w:rPr>
        <w:tab/>
        <w:t>- Ý nghĩa, phương pháp, hình thức về một số hoạt động âm nhạc ở trường mầm non như: dạy trẻ vận động, dạy trẻ hát, biểu diễn…;</w:t>
      </w:r>
    </w:p>
    <w:p w:rsidR="004A0695" w:rsidRDefault="00B5084D">
      <w:pPr>
        <w:widowControl w:val="0"/>
        <w:spacing w:line="340" w:lineRule="atLeast"/>
        <w:jc w:val="both"/>
        <w:rPr>
          <w:szCs w:val="28"/>
        </w:rPr>
      </w:pPr>
      <w:r>
        <w:rPr>
          <w:szCs w:val="28"/>
        </w:rPr>
        <w:tab/>
      </w:r>
      <w:r w:rsidR="00F90D33">
        <w:rPr>
          <w:szCs w:val="28"/>
        </w:rPr>
        <w:t>- Các bước chuẩn bị để tổ chức một giờ học âm nhạc;</w:t>
      </w:r>
    </w:p>
    <w:p w:rsidR="004A0695" w:rsidRDefault="00F90D33">
      <w:pPr>
        <w:widowControl w:val="0"/>
        <w:spacing w:line="340" w:lineRule="atLeast"/>
        <w:jc w:val="both"/>
        <w:rPr>
          <w:szCs w:val="28"/>
        </w:rPr>
      </w:pPr>
      <w:r>
        <w:rPr>
          <w:szCs w:val="28"/>
        </w:rPr>
        <w:tab/>
        <w:t>- Kiến thức cơ bản về màu sắc trong hội họa;</w:t>
      </w:r>
    </w:p>
    <w:p w:rsidR="004A0695" w:rsidRDefault="00F90D33">
      <w:pPr>
        <w:widowControl w:val="0"/>
        <w:spacing w:line="340" w:lineRule="atLeast"/>
        <w:jc w:val="both"/>
        <w:rPr>
          <w:szCs w:val="28"/>
        </w:rPr>
      </w:pPr>
      <w:r>
        <w:rPr>
          <w:szCs w:val="28"/>
        </w:rPr>
        <w:lastRenderedPageBreak/>
        <w:tab/>
        <w:t>- Khả năng nhận biết màu sắc của trẻ mầm non;</w:t>
      </w:r>
    </w:p>
    <w:p w:rsidR="004A0695" w:rsidRDefault="00F90D33">
      <w:pPr>
        <w:widowControl w:val="0"/>
        <w:spacing w:line="340" w:lineRule="atLeast"/>
        <w:jc w:val="both"/>
        <w:rPr>
          <w:szCs w:val="28"/>
        </w:rPr>
      </w:pPr>
      <w:r>
        <w:rPr>
          <w:szCs w:val="28"/>
        </w:rPr>
        <w:tab/>
        <w:t xml:space="preserve">- Vai trò của đồ chơi đối với sự phát triển của trẻ; </w:t>
      </w:r>
    </w:p>
    <w:p w:rsidR="004A0695" w:rsidRDefault="00F90D33">
      <w:pPr>
        <w:widowControl w:val="0"/>
        <w:spacing w:line="340" w:lineRule="atLeast"/>
        <w:jc w:val="both"/>
        <w:rPr>
          <w:szCs w:val="28"/>
        </w:rPr>
      </w:pPr>
      <w:r>
        <w:rPr>
          <w:szCs w:val="28"/>
        </w:rPr>
        <w:tab/>
        <w:t>- Đặc điểm phát triển thẩm mỹ ở trẻ mầm non trong nghệ thuật tạo hình;</w:t>
      </w:r>
    </w:p>
    <w:p w:rsidR="004A0695" w:rsidRDefault="00F90D33">
      <w:pPr>
        <w:widowControl w:val="0"/>
        <w:spacing w:line="340" w:lineRule="atLeast"/>
        <w:jc w:val="both"/>
        <w:rPr>
          <w:szCs w:val="28"/>
        </w:rPr>
      </w:pPr>
      <w:r>
        <w:rPr>
          <w:szCs w:val="28"/>
        </w:rPr>
        <w:tab/>
        <w:t>- Quy trình tiến hành các giờ học tạo hình cho trẻ.</w:t>
      </w:r>
    </w:p>
    <w:p w:rsidR="004A0695" w:rsidRDefault="00F90D33">
      <w:pPr>
        <w:widowControl w:val="0"/>
        <w:spacing w:line="340" w:lineRule="atLeast"/>
        <w:jc w:val="both"/>
        <w:rPr>
          <w:szCs w:val="28"/>
        </w:rPr>
      </w:pPr>
      <w:r>
        <w:rPr>
          <w:szCs w:val="28"/>
        </w:rPr>
        <w:tab/>
        <w:t xml:space="preserve">1.2.5. Kiến thức và phương pháp hướng dẫn trẻ khám pháp môi trường tự nhiên, môi trường xã hội; phương pháp hình thành biểu tượng toán cho trẻ: </w:t>
      </w:r>
    </w:p>
    <w:p w:rsidR="004A0695" w:rsidRDefault="00F90D33">
      <w:pPr>
        <w:widowControl w:val="0"/>
        <w:spacing w:line="340" w:lineRule="atLeast"/>
        <w:jc w:val="both"/>
        <w:rPr>
          <w:szCs w:val="28"/>
        </w:rPr>
      </w:pPr>
      <w:r>
        <w:rPr>
          <w:szCs w:val="28"/>
        </w:rPr>
        <w:tab/>
        <w:t>- Mục tiêu, nội dung, phương pháp lĩnh vực giáo dục nhận thức;</w:t>
      </w:r>
    </w:p>
    <w:p w:rsidR="004A0695" w:rsidRDefault="00F90D33">
      <w:pPr>
        <w:widowControl w:val="0"/>
        <w:spacing w:line="340" w:lineRule="atLeast"/>
        <w:jc w:val="both"/>
        <w:rPr>
          <w:szCs w:val="28"/>
        </w:rPr>
      </w:pPr>
      <w:r>
        <w:rPr>
          <w:szCs w:val="28"/>
        </w:rPr>
        <w:tab/>
        <w:t>- Mục tiêu, nội dung</w:t>
      </w:r>
      <w:r w:rsidR="002105B8">
        <w:rPr>
          <w:szCs w:val="28"/>
        </w:rPr>
        <w:t xml:space="preserve"> </w:t>
      </w:r>
      <w:r>
        <w:rPr>
          <w:szCs w:val="28"/>
        </w:rPr>
        <w:t>các hoạt động trong lĩnh vực giáo dục nhận thức (hoạt động làm quen Toán và hoạt động khám phá môi trường xung quanh); phân biệt được sự khác nhau về nội dung làm quen với Toán ở các độ tuổi của trẻ mẫu giáo;</w:t>
      </w:r>
    </w:p>
    <w:p w:rsidR="004A0695" w:rsidRDefault="00F90D33">
      <w:pPr>
        <w:widowControl w:val="0"/>
        <w:spacing w:line="340" w:lineRule="atLeast"/>
        <w:jc w:val="both"/>
        <w:rPr>
          <w:szCs w:val="28"/>
        </w:rPr>
      </w:pPr>
      <w:r>
        <w:rPr>
          <w:szCs w:val="28"/>
        </w:rPr>
        <w:tab/>
        <w:t>- Quy trình (các bước) soạn giáo án hoạt động khám phá môi trường xung quanh và làm quen với Toán; các phương pháp được sử dụng trong hoạt động khám phá môi trường xung quanh;</w:t>
      </w:r>
    </w:p>
    <w:p w:rsidR="004A0695" w:rsidRDefault="00F90D33">
      <w:pPr>
        <w:widowControl w:val="0"/>
        <w:spacing w:line="340" w:lineRule="atLeast"/>
        <w:jc w:val="both"/>
        <w:rPr>
          <w:szCs w:val="28"/>
        </w:rPr>
      </w:pPr>
      <w:r>
        <w:rPr>
          <w:szCs w:val="28"/>
        </w:rPr>
        <w:tab/>
        <w:t>- Yêu cầu khi thiết kế các chủ đề giáo dục; các bước lập kế hoạch và tổ chức thực hiện 1 chủ đề giáo dục ở trường mầm non;</w:t>
      </w:r>
    </w:p>
    <w:p w:rsidR="004A0695" w:rsidRDefault="00F90D33">
      <w:pPr>
        <w:widowControl w:val="0"/>
        <w:spacing w:line="340" w:lineRule="atLeast"/>
        <w:jc w:val="both"/>
        <w:rPr>
          <w:szCs w:val="28"/>
        </w:rPr>
      </w:pPr>
      <w:r>
        <w:rPr>
          <w:szCs w:val="28"/>
        </w:rPr>
        <w:tab/>
        <w:t>-  Ý nghĩa, quy trình tiến hành hoạt động ngoài trời và cho ví dụ về hoạt động ngoài trời phù hợp với chủ đề và độ tuổi của trẻ;</w:t>
      </w:r>
    </w:p>
    <w:p w:rsidR="004A0695" w:rsidRDefault="00F90D33">
      <w:pPr>
        <w:widowControl w:val="0"/>
        <w:spacing w:line="340" w:lineRule="atLeast"/>
        <w:jc w:val="both"/>
        <w:rPr>
          <w:szCs w:val="28"/>
        </w:rPr>
      </w:pPr>
      <w:r>
        <w:rPr>
          <w:szCs w:val="28"/>
        </w:rPr>
        <w:tab/>
        <w:t>- Tổ chức môi trường trong trường mầm non: Lưu ý khi thiết kế các góc hoạt động trong lớp…;</w:t>
      </w:r>
    </w:p>
    <w:p w:rsidR="004A0695" w:rsidRDefault="00F90D33">
      <w:pPr>
        <w:widowControl w:val="0"/>
        <w:spacing w:line="340" w:lineRule="atLeast"/>
        <w:jc w:val="both"/>
        <w:rPr>
          <w:szCs w:val="28"/>
        </w:rPr>
      </w:pPr>
      <w:r>
        <w:rPr>
          <w:szCs w:val="28"/>
        </w:rPr>
        <w:tab/>
        <w:t>-  Xác định mục tiêu, quy trình (các bước) của  một số giờ học với đề tài cụ thể về hoạt động khám phá môi trường xung quanh và làm quen với Toán.</w:t>
      </w:r>
    </w:p>
    <w:p w:rsidR="004A0695" w:rsidRDefault="00F90D33">
      <w:pPr>
        <w:widowControl w:val="0"/>
        <w:spacing w:line="340" w:lineRule="atLeast"/>
        <w:jc w:val="both"/>
        <w:rPr>
          <w:szCs w:val="28"/>
        </w:rPr>
      </w:pPr>
      <w:r>
        <w:rPr>
          <w:szCs w:val="28"/>
        </w:rPr>
        <w:tab/>
        <w:t xml:space="preserve">1.2.6. Kiến thức và kinh nghiệm thực tiễn về chăm sóc </w:t>
      </w:r>
      <w:r w:rsidRPr="00F90D33">
        <w:rPr>
          <w:szCs w:val="28"/>
        </w:rPr>
        <w:t>sức khỏe trẻ lứa tuổi mầm non (kiến thức về sinh lý</w:t>
      </w:r>
      <w:r>
        <w:rPr>
          <w:szCs w:val="28"/>
        </w:rPr>
        <w:t xml:space="preserve"> trẻ, vệ sinh phòng bệnh và dinh dưỡng):</w:t>
      </w:r>
    </w:p>
    <w:p w:rsidR="004A0695" w:rsidRDefault="00F90D33">
      <w:pPr>
        <w:widowControl w:val="0"/>
        <w:spacing w:line="340" w:lineRule="atLeast"/>
        <w:jc w:val="both"/>
        <w:rPr>
          <w:szCs w:val="28"/>
        </w:rPr>
      </w:pPr>
      <w:r>
        <w:rPr>
          <w:szCs w:val="28"/>
        </w:rPr>
        <w:tab/>
        <w:t xml:space="preserve">- Tìm hiểu về hệ vận động, sự phát triển các loại tư thế; </w:t>
      </w:r>
    </w:p>
    <w:p w:rsidR="004A0695" w:rsidRDefault="00F90D33">
      <w:pPr>
        <w:widowControl w:val="0"/>
        <w:spacing w:line="340" w:lineRule="atLeast"/>
        <w:jc w:val="both"/>
        <w:rPr>
          <w:szCs w:val="28"/>
        </w:rPr>
      </w:pPr>
      <w:r>
        <w:rPr>
          <w:szCs w:val="28"/>
        </w:rPr>
        <w:tab/>
        <w:t xml:space="preserve">- Đặc điểm phát triển cơ thể của trẻ qua các thời </w:t>
      </w:r>
      <w:r w:rsidR="002105B8">
        <w:rPr>
          <w:szCs w:val="28"/>
        </w:rPr>
        <w:t>kỳ</w:t>
      </w:r>
      <w:r>
        <w:rPr>
          <w:szCs w:val="28"/>
        </w:rPr>
        <w:t xml:space="preserve">; </w:t>
      </w:r>
    </w:p>
    <w:p w:rsidR="004A0695" w:rsidRDefault="00F90D33">
      <w:pPr>
        <w:widowControl w:val="0"/>
        <w:spacing w:line="340" w:lineRule="atLeast"/>
        <w:jc w:val="both"/>
        <w:rPr>
          <w:szCs w:val="28"/>
        </w:rPr>
      </w:pPr>
      <w:r>
        <w:rPr>
          <w:szCs w:val="28"/>
        </w:rPr>
        <w:tab/>
        <w:t xml:space="preserve">- Tầm quan trọng, vai trò của dinh dưỡng, năng lượng đối với sự phát </w:t>
      </w:r>
    </w:p>
    <w:p w:rsidR="004A0695" w:rsidRDefault="00F90D33">
      <w:pPr>
        <w:widowControl w:val="0"/>
        <w:spacing w:line="340" w:lineRule="atLeast"/>
        <w:jc w:val="both"/>
        <w:rPr>
          <w:szCs w:val="28"/>
        </w:rPr>
      </w:pPr>
      <w:r>
        <w:rPr>
          <w:szCs w:val="28"/>
        </w:rPr>
        <w:t>triển của cơ thể;</w:t>
      </w:r>
    </w:p>
    <w:p w:rsidR="004A0695" w:rsidRDefault="00F90D33">
      <w:pPr>
        <w:widowControl w:val="0"/>
        <w:spacing w:line="340" w:lineRule="atLeast"/>
        <w:jc w:val="both"/>
        <w:rPr>
          <w:szCs w:val="28"/>
        </w:rPr>
      </w:pPr>
      <w:r>
        <w:rPr>
          <w:szCs w:val="28"/>
        </w:rPr>
        <w:tab/>
        <w:t>- Các tai nạn thường gặp ở trẻ, biểu hiện, cách xử lý và phòng tránh.</w:t>
      </w:r>
    </w:p>
    <w:p w:rsidR="004A0695" w:rsidRDefault="00F90D33">
      <w:pPr>
        <w:widowControl w:val="0"/>
        <w:spacing w:line="340" w:lineRule="atLeast"/>
        <w:jc w:val="both"/>
        <w:rPr>
          <w:szCs w:val="28"/>
        </w:rPr>
      </w:pPr>
      <w:r>
        <w:rPr>
          <w:szCs w:val="28"/>
        </w:rPr>
        <w:tab/>
        <w:t>1.2.7. Kiến thức cơ bản về giáo dục trẻ mầm non; ki</w:t>
      </w:r>
      <w:r w:rsidRPr="00F90D33">
        <w:rPr>
          <w:szCs w:val="28"/>
        </w:rPr>
        <w:t>ến thức về hoạt động vui chơi; k</w:t>
      </w:r>
      <w:r>
        <w:rPr>
          <w:szCs w:val="28"/>
        </w:rPr>
        <w:t>ỹ năng giao tiếp, ứng xử với trẻ và phụ huynh</w:t>
      </w:r>
      <w:r w:rsidRPr="00F90D33">
        <w:rPr>
          <w:szCs w:val="28"/>
        </w:rPr>
        <w:t>:</w:t>
      </w:r>
    </w:p>
    <w:p w:rsidR="004A0695" w:rsidRDefault="00F90D33">
      <w:pPr>
        <w:widowControl w:val="0"/>
        <w:spacing w:line="340" w:lineRule="atLeast"/>
        <w:jc w:val="both"/>
        <w:rPr>
          <w:szCs w:val="28"/>
        </w:rPr>
      </w:pPr>
      <w:r>
        <w:rPr>
          <w:szCs w:val="28"/>
        </w:rPr>
        <w:tab/>
        <w:t>- Các yếu tố chi phối sự hình thành và phát triển nhân cách;</w:t>
      </w:r>
    </w:p>
    <w:p w:rsidR="004A0695" w:rsidRDefault="00F90D33">
      <w:pPr>
        <w:widowControl w:val="0"/>
        <w:spacing w:line="340" w:lineRule="atLeast"/>
        <w:jc w:val="both"/>
        <w:rPr>
          <w:szCs w:val="28"/>
        </w:rPr>
      </w:pPr>
      <w:r>
        <w:rPr>
          <w:szCs w:val="28"/>
        </w:rPr>
        <w:tab/>
        <w:t>- Các quy luật phát triển tâm lý trẻ em;</w:t>
      </w:r>
    </w:p>
    <w:p w:rsidR="004A0695" w:rsidRDefault="00F90D33">
      <w:pPr>
        <w:widowControl w:val="0"/>
        <w:spacing w:line="340" w:lineRule="atLeast"/>
        <w:jc w:val="both"/>
        <w:rPr>
          <w:szCs w:val="28"/>
        </w:rPr>
      </w:pPr>
      <w:r>
        <w:rPr>
          <w:szCs w:val="28"/>
        </w:rPr>
        <w:tab/>
        <w:t>- Các dạng hoạt động của trẻ nhà trẻ và trẻ mẫu giáo;</w:t>
      </w:r>
    </w:p>
    <w:p w:rsidR="004A0695" w:rsidRDefault="00F90D33">
      <w:pPr>
        <w:widowControl w:val="0"/>
        <w:spacing w:line="340" w:lineRule="atLeast"/>
        <w:jc w:val="both"/>
        <w:rPr>
          <w:szCs w:val="28"/>
        </w:rPr>
      </w:pPr>
      <w:r>
        <w:rPr>
          <w:szCs w:val="28"/>
        </w:rPr>
        <w:tab/>
        <w:t>- Các nguyên tắc giáo dục trẻ;</w:t>
      </w:r>
    </w:p>
    <w:p w:rsidR="004A0695" w:rsidRDefault="00F90D33">
      <w:pPr>
        <w:widowControl w:val="0"/>
        <w:spacing w:line="340" w:lineRule="atLeast"/>
        <w:jc w:val="both"/>
        <w:rPr>
          <w:szCs w:val="28"/>
        </w:rPr>
      </w:pPr>
      <w:r>
        <w:rPr>
          <w:szCs w:val="28"/>
        </w:rPr>
        <w:tab/>
        <w:t>- Hiện tượng khủng hoảng tuổi lên ba;</w:t>
      </w:r>
    </w:p>
    <w:p w:rsidR="004A0695" w:rsidRDefault="00F90D33">
      <w:pPr>
        <w:widowControl w:val="0"/>
        <w:spacing w:line="340" w:lineRule="atLeast"/>
        <w:jc w:val="both"/>
        <w:rPr>
          <w:szCs w:val="28"/>
        </w:rPr>
      </w:pPr>
      <w:r>
        <w:rPr>
          <w:szCs w:val="28"/>
        </w:rPr>
        <w:tab/>
        <w:t>- Chế độ sinh hoạt của trẻ mầm non</w:t>
      </w:r>
    </w:p>
    <w:p w:rsidR="004A0695" w:rsidRDefault="00F90D33">
      <w:pPr>
        <w:widowControl w:val="0"/>
        <w:spacing w:line="340" w:lineRule="atLeast"/>
        <w:jc w:val="both"/>
        <w:rPr>
          <w:szCs w:val="28"/>
        </w:rPr>
      </w:pPr>
      <w:r>
        <w:rPr>
          <w:szCs w:val="28"/>
        </w:rPr>
        <w:tab/>
        <w:t>- Tổ chức ngày hội, ngày lễ ở trường mầm non</w:t>
      </w:r>
    </w:p>
    <w:p w:rsidR="004A0695" w:rsidRDefault="00F90D33">
      <w:pPr>
        <w:widowControl w:val="0"/>
        <w:spacing w:line="340" w:lineRule="atLeast"/>
        <w:jc w:val="both"/>
        <w:rPr>
          <w:szCs w:val="28"/>
        </w:rPr>
      </w:pPr>
      <w:r>
        <w:rPr>
          <w:szCs w:val="28"/>
        </w:rPr>
        <w:tab/>
        <w:t xml:space="preserve">- Cách giải quyết các tình huống sư phạm và các kết luận sư phạm nếu có. </w:t>
      </w:r>
    </w:p>
    <w:p w:rsidR="00F90D33" w:rsidRDefault="009069D5" w:rsidP="00F90D33">
      <w:pPr>
        <w:widowControl w:val="0"/>
        <w:spacing w:line="340" w:lineRule="atLeast"/>
        <w:jc w:val="both"/>
        <w:rPr>
          <w:rFonts w:cs="Times New Roman"/>
          <w:szCs w:val="28"/>
        </w:rPr>
      </w:pPr>
      <w:r w:rsidRPr="00B85C06">
        <w:rPr>
          <w:szCs w:val="28"/>
        </w:rPr>
        <w:tab/>
      </w:r>
      <w:bookmarkStart w:id="0" w:name="_GoBack"/>
      <w:bookmarkEnd w:id="0"/>
      <w:r w:rsidR="00285585" w:rsidRPr="008F4795">
        <w:rPr>
          <w:rFonts w:cs="Times New Roman"/>
          <w:b/>
          <w:szCs w:val="28"/>
        </w:rPr>
        <w:t xml:space="preserve">2. </w:t>
      </w:r>
      <w:r w:rsidR="00B5084D">
        <w:rPr>
          <w:rFonts w:cs="Times New Roman"/>
          <w:b/>
          <w:szCs w:val="28"/>
        </w:rPr>
        <w:t>Hình thức phỏng vấn</w:t>
      </w:r>
      <w:r w:rsidR="00285585" w:rsidRPr="008F4795">
        <w:rPr>
          <w:rFonts w:cs="Times New Roman"/>
          <w:b/>
          <w:szCs w:val="28"/>
        </w:rPr>
        <w:t>:</w:t>
      </w:r>
      <w:r w:rsidR="00B5084D">
        <w:rPr>
          <w:rFonts w:cs="Times New Roman"/>
          <w:b/>
          <w:szCs w:val="28"/>
        </w:rPr>
        <w:t xml:space="preserve"> </w:t>
      </w:r>
      <w:r w:rsidR="00F90D33" w:rsidRPr="00F90D33">
        <w:rPr>
          <w:rFonts w:cs="Times New Roman"/>
          <w:szCs w:val="28"/>
        </w:rPr>
        <w:t>Thí sinh bốc thăm ngẫu nhiên</w:t>
      </w:r>
      <w:r w:rsidR="00B5084D">
        <w:rPr>
          <w:rFonts w:cs="Times New Roman"/>
          <w:szCs w:val="28"/>
        </w:rPr>
        <w:t xml:space="preserve"> đề phỏng vấn (của Hội đồng tuyển dụng) và giám khảo chấm kết quả phỏng vấn của mình; </w:t>
      </w:r>
      <w:r w:rsidR="00285585" w:rsidRPr="008F4795">
        <w:rPr>
          <w:rFonts w:cs="Times New Roman"/>
          <w:szCs w:val="28"/>
        </w:rPr>
        <w:t xml:space="preserve">thời gian chuẩn bị và trả lời </w:t>
      </w:r>
      <w:r w:rsidR="00B5084D">
        <w:rPr>
          <w:rFonts w:cs="Times New Roman"/>
          <w:szCs w:val="28"/>
        </w:rPr>
        <w:t xml:space="preserve">đề phỏng vấn </w:t>
      </w:r>
      <w:r w:rsidR="00285585" w:rsidRPr="008F4795">
        <w:rPr>
          <w:rFonts w:cs="Times New Roman"/>
          <w:szCs w:val="28"/>
        </w:rPr>
        <w:t xml:space="preserve">không quá 30 phút cho mỗi phần. </w:t>
      </w:r>
    </w:p>
    <w:p w:rsidR="00F90D33" w:rsidRDefault="00285585" w:rsidP="00F90D33">
      <w:pPr>
        <w:widowControl w:val="0"/>
        <w:spacing w:line="340" w:lineRule="atLeast"/>
        <w:jc w:val="both"/>
        <w:rPr>
          <w:rFonts w:cs="Times New Roman"/>
          <w:szCs w:val="28"/>
        </w:rPr>
      </w:pPr>
      <w:r w:rsidRPr="008F4795">
        <w:rPr>
          <w:rFonts w:cs="Times New Roman"/>
          <w:szCs w:val="28"/>
        </w:rPr>
        <w:lastRenderedPageBreak/>
        <w:tab/>
      </w:r>
      <w:r w:rsidRPr="008F4795">
        <w:rPr>
          <w:rFonts w:cs="Times New Roman"/>
          <w:b/>
          <w:szCs w:val="28"/>
        </w:rPr>
        <w:t>3. Địa điểm:</w:t>
      </w:r>
      <w:r w:rsidRPr="008F4795">
        <w:rPr>
          <w:rFonts w:cs="Times New Roman"/>
          <w:szCs w:val="28"/>
        </w:rPr>
        <w:t xml:space="preserve"> Phòng họp </w:t>
      </w:r>
      <w:r>
        <w:rPr>
          <w:rFonts w:cs="Times New Roman"/>
          <w:szCs w:val="28"/>
        </w:rPr>
        <w:t>trực tuyến</w:t>
      </w:r>
      <w:r w:rsidRPr="008F4795">
        <w:rPr>
          <w:rFonts w:cs="Times New Roman"/>
          <w:szCs w:val="28"/>
        </w:rPr>
        <w:t xml:space="preserve">, </w:t>
      </w:r>
      <w:r>
        <w:rPr>
          <w:rFonts w:cs="Times New Roman"/>
          <w:szCs w:val="28"/>
        </w:rPr>
        <w:t>Trung tâm Hành chính công</w:t>
      </w:r>
      <w:r w:rsidRPr="008F4795">
        <w:rPr>
          <w:rFonts w:cs="Times New Roman"/>
          <w:szCs w:val="28"/>
        </w:rPr>
        <w:t xml:space="preserve"> huyện.</w:t>
      </w:r>
    </w:p>
    <w:p w:rsidR="00F90D33" w:rsidRDefault="00285585">
      <w:pPr>
        <w:widowControl w:val="0"/>
        <w:spacing w:line="340" w:lineRule="atLeast"/>
        <w:jc w:val="both"/>
        <w:rPr>
          <w:rFonts w:cs="Times New Roman"/>
          <w:szCs w:val="28"/>
        </w:rPr>
      </w:pPr>
      <w:r w:rsidRPr="008F4795">
        <w:rPr>
          <w:rFonts w:cs="Times New Roman"/>
          <w:szCs w:val="28"/>
        </w:rPr>
        <w:tab/>
      </w:r>
      <w:r w:rsidRPr="008F4795">
        <w:rPr>
          <w:rFonts w:cs="Times New Roman"/>
          <w:b/>
          <w:szCs w:val="28"/>
        </w:rPr>
        <w:t>4. Thời gian:</w:t>
      </w:r>
      <w:r w:rsidR="006855D4">
        <w:rPr>
          <w:rFonts w:cs="Times New Roman"/>
          <w:b/>
          <w:szCs w:val="28"/>
        </w:rPr>
        <w:t xml:space="preserve"> </w:t>
      </w:r>
      <w:r w:rsidR="00B32A61">
        <w:rPr>
          <w:rFonts w:cs="Times New Roman"/>
          <w:szCs w:val="28"/>
        </w:rPr>
        <w:t xml:space="preserve">Thời gian </w:t>
      </w:r>
      <w:r w:rsidR="00337245">
        <w:rPr>
          <w:rFonts w:cs="Times New Roman"/>
          <w:szCs w:val="28"/>
        </w:rPr>
        <w:t>phỏng vấn</w:t>
      </w:r>
      <w:r w:rsidR="00B32A61">
        <w:rPr>
          <w:rFonts w:cs="Times New Roman"/>
          <w:szCs w:val="28"/>
        </w:rPr>
        <w:t xml:space="preserve"> cụ thể do Hội đồng bố trí, </w:t>
      </w:r>
      <w:r w:rsidR="006855D4">
        <w:rPr>
          <w:rFonts w:cs="Times New Roman"/>
          <w:szCs w:val="28"/>
        </w:rPr>
        <w:t xml:space="preserve">đồng thời </w:t>
      </w:r>
      <w:r w:rsidR="00B32A61">
        <w:rPr>
          <w:rFonts w:cs="Times New Roman"/>
          <w:szCs w:val="28"/>
        </w:rPr>
        <w:t>báo cáo</w:t>
      </w:r>
      <w:r w:rsidR="006855D4">
        <w:rPr>
          <w:rFonts w:cs="Times New Roman"/>
          <w:szCs w:val="28"/>
        </w:rPr>
        <w:t xml:space="preserve"> Chủ tịch UBND huyện, các tổ chức, các nhân có liên quan v</w:t>
      </w:r>
      <w:r w:rsidR="00B32A61">
        <w:rPr>
          <w:rFonts w:cs="Times New Roman"/>
          <w:szCs w:val="28"/>
        </w:rPr>
        <w:t xml:space="preserve">à thông báo cho </w:t>
      </w:r>
      <w:r w:rsidR="00DD789C">
        <w:rPr>
          <w:rFonts w:cs="Times New Roman"/>
          <w:szCs w:val="28"/>
        </w:rPr>
        <w:t>thí sinh</w:t>
      </w:r>
      <w:r w:rsidR="006855D4">
        <w:rPr>
          <w:rFonts w:cs="Times New Roman"/>
          <w:szCs w:val="28"/>
        </w:rPr>
        <w:t xml:space="preserve"> biết, tham gia</w:t>
      </w:r>
      <w:r w:rsidR="009069D5" w:rsidRPr="00B85C06">
        <w:rPr>
          <w:rFonts w:cs="Times New Roman"/>
          <w:szCs w:val="28"/>
        </w:rPr>
        <w:t>.</w:t>
      </w:r>
    </w:p>
    <w:p w:rsidR="00F90D33" w:rsidRDefault="009069D5">
      <w:pPr>
        <w:widowControl w:val="0"/>
        <w:spacing w:line="340" w:lineRule="atLeast"/>
        <w:jc w:val="both"/>
        <w:rPr>
          <w:rFonts w:cs="Times New Roman"/>
        </w:rPr>
      </w:pPr>
      <w:r w:rsidRPr="00B85C06">
        <w:rPr>
          <w:rFonts w:cs="Times New Roman"/>
          <w:szCs w:val="28"/>
        </w:rPr>
        <w:tab/>
      </w:r>
      <w:r w:rsidRPr="00B85C06">
        <w:rPr>
          <w:rFonts w:cs="Times New Roman"/>
          <w:b/>
        </w:rPr>
        <w:t>Điều 2.</w:t>
      </w:r>
      <w:r w:rsidR="00DD789C">
        <w:rPr>
          <w:rFonts w:cs="Times New Roman"/>
          <w:b/>
        </w:rPr>
        <w:t xml:space="preserve"> </w:t>
      </w:r>
      <w:r w:rsidR="004D16E5" w:rsidRPr="00B85C06">
        <w:rPr>
          <w:rFonts w:cs="Times New Roman"/>
        </w:rPr>
        <w:t>Hội</w:t>
      </w:r>
      <w:r w:rsidR="00DD789C">
        <w:rPr>
          <w:rFonts w:cs="Times New Roman"/>
        </w:rPr>
        <w:t xml:space="preserve"> </w:t>
      </w:r>
      <w:r w:rsidR="004D16E5" w:rsidRPr="00B85C06">
        <w:rPr>
          <w:rFonts w:cs="Times New Roman"/>
        </w:rPr>
        <w:t>đồng</w:t>
      </w:r>
      <w:r w:rsidR="00DD789C">
        <w:rPr>
          <w:rFonts w:cs="Times New Roman"/>
        </w:rPr>
        <w:t xml:space="preserve"> </w:t>
      </w:r>
      <w:r w:rsidR="004D16E5" w:rsidRPr="00B85C06">
        <w:rPr>
          <w:rFonts w:cs="Times New Roman"/>
        </w:rPr>
        <w:t>căn</w:t>
      </w:r>
      <w:r w:rsidR="00DD789C">
        <w:rPr>
          <w:rFonts w:cs="Times New Roman"/>
        </w:rPr>
        <w:t xml:space="preserve"> </w:t>
      </w:r>
      <w:r w:rsidR="004D16E5" w:rsidRPr="00B85C06">
        <w:rPr>
          <w:rFonts w:cs="Times New Roman"/>
        </w:rPr>
        <w:t>cứ</w:t>
      </w:r>
      <w:r w:rsidR="00DD789C">
        <w:rPr>
          <w:rFonts w:cs="Times New Roman"/>
        </w:rPr>
        <w:t xml:space="preserve"> </w:t>
      </w:r>
      <w:r w:rsidR="004D16E5" w:rsidRPr="00B85C06">
        <w:rPr>
          <w:rFonts w:cs="Times New Roman"/>
        </w:rPr>
        <w:t>vào</w:t>
      </w:r>
      <w:r w:rsidR="00DD789C">
        <w:rPr>
          <w:rFonts w:cs="Times New Roman"/>
        </w:rPr>
        <w:t xml:space="preserve"> </w:t>
      </w:r>
      <w:r w:rsidR="004D16E5" w:rsidRPr="00B85C06">
        <w:rPr>
          <w:rFonts w:cs="Times New Roman"/>
        </w:rPr>
        <w:t>nội dung, hình</w:t>
      </w:r>
      <w:r w:rsidR="00DD789C">
        <w:rPr>
          <w:rFonts w:cs="Times New Roman"/>
        </w:rPr>
        <w:t xml:space="preserve"> </w:t>
      </w:r>
      <w:r w:rsidR="004D16E5" w:rsidRPr="00B85C06">
        <w:rPr>
          <w:rFonts w:cs="Times New Roman"/>
        </w:rPr>
        <w:t>thức</w:t>
      </w:r>
      <w:r w:rsidR="00DD789C">
        <w:rPr>
          <w:rFonts w:cs="Times New Roman"/>
        </w:rPr>
        <w:t xml:space="preserve"> </w:t>
      </w:r>
      <w:r w:rsidR="00AC4679">
        <w:rPr>
          <w:rFonts w:cs="Times New Roman"/>
        </w:rPr>
        <w:t xml:space="preserve">phỏng vấn </w:t>
      </w:r>
      <w:r w:rsidR="00586CF3" w:rsidRPr="00B85C06">
        <w:rPr>
          <w:rFonts w:cs="Times New Roman"/>
        </w:rPr>
        <w:t>đã</w:t>
      </w:r>
      <w:r w:rsidR="00DD789C">
        <w:rPr>
          <w:rFonts w:cs="Times New Roman"/>
        </w:rPr>
        <w:t xml:space="preserve"> </w:t>
      </w:r>
      <w:r w:rsidR="00586CF3" w:rsidRPr="00B85C06">
        <w:rPr>
          <w:rFonts w:cs="Times New Roman"/>
        </w:rPr>
        <w:t>được</w:t>
      </w:r>
      <w:r w:rsidR="00DD789C">
        <w:rPr>
          <w:rFonts w:cs="Times New Roman"/>
        </w:rPr>
        <w:t xml:space="preserve"> </w:t>
      </w:r>
      <w:r w:rsidR="00586CF3" w:rsidRPr="00B85C06">
        <w:rPr>
          <w:rFonts w:cs="Times New Roman"/>
        </w:rPr>
        <w:t>phê</w:t>
      </w:r>
      <w:r w:rsidR="00DD789C">
        <w:rPr>
          <w:rFonts w:cs="Times New Roman"/>
        </w:rPr>
        <w:t xml:space="preserve"> </w:t>
      </w:r>
      <w:r w:rsidR="00586CF3" w:rsidRPr="00B85C06">
        <w:rPr>
          <w:rFonts w:cs="Times New Roman"/>
        </w:rPr>
        <w:t>duyệt</w:t>
      </w:r>
      <w:r w:rsidR="00DD789C">
        <w:rPr>
          <w:rFonts w:cs="Times New Roman"/>
        </w:rPr>
        <w:t xml:space="preserve"> </w:t>
      </w:r>
      <w:r w:rsidR="00AC4679">
        <w:rPr>
          <w:rFonts w:cs="Times New Roman"/>
        </w:rPr>
        <w:t xml:space="preserve">tại Quyết định này </w:t>
      </w:r>
      <w:r w:rsidR="00586CF3" w:rsidRPr="00B85C06">
        <w:rPr>
          <w:rFonts w:cs="Times New Roman"/>
        </w:rPr>
        <w:t>để</w:t>
      </w:r>
      <w:r w:rsidR="00DD789C">
        <w:rPr>
          <w:rFonts w:cs="Times New Roman"/>
        </w:rPr>
        <w:t xml:space="preserve"> </w:t>
      </w:r>
      <w:r w:rsidR="00586CF3" w:rsidRPr="00B85C06">
        <w:rPr>
          <w:rFonts w:cs="Times New Roman"/>
        </w:rPr>
        <w:t>triển</w:t>
      </w:r>
      <w:r w:rsidR="00DD789C">
        <w:rPr>
          <w:rFonts w:cs="Times New Roman"/>
        </w:rPr>
        <w:t xml:space="preserve"> </w:t>
      </w:r>
      <w:r w:rsidR="00586CF3" w:rsidRPr="00B85C06">
        <w:rPr>
          <w:rFonts w:cs="Times New Roman"/>
        </w:rPr>
        <w:t>khai</w:t>
      </w:r>
      <w:r w:rsidR="00DD789C">
        <w:rPr>
          <w:rFonts w:cs="Times New Roman"/>
        </w:rPr>
        <w:t xml:space="preserve"> </w:t>
      </w:r>
      <w:r w:rsidR="00586CF3" w:rsidRPr="00B85C06">
        <w:rPr>
          <w:rFonts w:cs="Times New Roman"/>
        </w:rPr>
        <w:t>thực</w:t>
      </w:r>
      <w:r w:rsidR="00DD789C">
        <w:rPr>
          <w:rFonts w:cs="Times New Roman"/>
        </w:rPr>
        <w:t xml:space="preserve"> </w:t>
      </w:r>
      <w:r w:rsidR="00586CF3" w:rsidRPr="00B85C06">
        <w:rPr>
          <w:rFonts w:cs="Times New Roman"/>
        </w:rPr>
        <w:t>hiện.</w:t>
      </w:r>
      <w:r w:rsidR="00DD789C">
        <w:rPr>
          <w:rFonts w:cs="Times New Roman"/>
        </w:rPr>
        <w:t xml:space="preserve"> </w:t>
      </w:r>
      <w:r w:rsidR="00477AC3">
        <w:rPr>
          <w:rFonts w:cs="Times New Roman"/>
        </w:rPr>
        <w:t>Trước khi</w:t>
      </w:r>
      <w:r w:rsidR="00DD789C">
        <w:rPr>
          <w:rFonts w:cs="Times New Roman"/>
        </w:rPr>
        <w:t xml:space="preserve"> tổ chức thực hiện</w:t>
      </w:r>
      <w:r w:rsidR="005C3092">
        <w:rPr>
          <w:rFonts w:cs="Times New Roman"/>
        </w:rPr>
        <w:t xml:space="preserve"> các bước, báo cáo Ban Giám sát của tỉnh và </w:t>
      </w:r>
      <w:r w:rsidR="00477AC3">
        <w:rPr>
          <w:rFonts w:cs="Times New Roman"/>
        </w:rPr>
        <w:t xml:space="preserve">Chủ tịch </w:t>
      </w:r>
      <w:r w:rsidR="005C3092">
        <w:rPr>
          <w:rFonts w:cs="Times New Roman"/>
        </w:rPr>
        <w:t>Ủy ban nhân dân huyện</w:t>
      </w:r>
      <w:r w:rsidR="00285585">
        <w:rPr>
          <w:rFonts w:cs="Times New Roman"/>
        </w:rPr>
        <w:t>, Ban Giám sát huyện</w:t>
      </w:r>
      <w:r w:rsidR="005C3092">
        <w:rPr>
          <w:rFonts w:cs="Times New Roman"/>
        </w:rPr>
        <w:t xml:space="preserve"> theo quy định.</w:t>
      </w:r>
      <w:r w:rsidR="00DD789C">
        <w:rPr>
          <w:rFonts w:cs="Times New Roman"/>
        </w:rPr>
        <w:t xml:space="preserve"> </w:t>
      </w:r>
      <w:r w:rsidR="00586CF3" w:rsidRPr="00B85C06">
        <w:rPr>
          <w:rFonts w:cs="Times New Roman"/>
        </w:rPr>
        <w:t xml:space="preserve"> </w:t>
      </w:r>
    </w:p>
    <w:p w:rsidR="00F90D33" w:rsidRDefault="009069D5">
      <w:pPr>
        <w:widowControl w:val="0"/>
        <w:spacing w:line="340" w:lineRule="atLeast"/>
        <w:jc w:val="both"/>
        <w:rPr>
          <w:rFonts w:cs="Times New Roman"/>
          <w:szCs w:val="28"/>
        </w:rPr>
      </w:pPr>
      <w:r w:rsidRPr="00B85C06">
        <w:rPr>
          <w:rFonts w:cs="Times New Roman"/>
        </w:rPr>
        <w:tab/>
      </w:r>
      <w:r w:rsidRPr="00B85C06">
        <w:rPr>
          <w:rFonts w:cs="Times New Roman"/>
          <w:b/>
          <w:szCs w:val="28"/>
        </w:rPr>
        <w:t xml:space="preserve">Điều 3. </w:t>
      </w:r>
      <w:r w:rsidRPr="00B85C06">
        <w:rPr>
          <w:rFonts w:cs="Times New Roman"/>
          <w:szCs w:val="28"/>
        </w:rPr>
        <w:t>Quyết</w:t>
      </w:r>
      <w:r w:rsidR="00DD789C">
        <w:rPr>
          <w:rFonts w:cs="Times New Roman"/>
          <w:szCs w:val="28"/>
        </w:rPr>
        <w:t xml:space="preserve"> </w:t>
      </w:r>
      <w:r w:rsidRPr="00B85C06">
        <w:rPr>
          <w:rFonts w:cs="Times New Roman"/>
          <w:szCs w:val="28"/>
        </w:rPr>
        <w:t>định</w:t>
      </w:r>
      <w:r w:rsidR="00DD789C">
        <w:rPr>
          <w:rFonts w:cs="Times New Roman"/>
          <w:szCs w:val="28"/>
        </w:rPr>
        <w:t xml:space="preserve"> </w:t>
      </w:r>
      <w:r w:rsidRPr="00B85C06">
        <w:rPr>
          <w:rFonts w:cs="Times New Roman"/>
          <w:szCs w:val="28"/>
        </w:rPr>
        <w:t>này</w:t>
      </w:r>
      <w:r w:rsidR="00DD789C">
        <w:rPr>
          <w:rFonts w:cs="Times New Roman"/>
          <w:szCs w:val="28"/>
        </w:rPr>
        <w:t xml:space="preserve"> </w:t>
      </w:r>
      <w:r w:rsidRPr="00B85C06">
        <w:rPr>
          <w:rFonts w:cs="Times New Roman"/>
          <w:szCs w:val="28"/>
        </w:rPr>
        <w:t>có</w:t>
      </w:r>
      <w:r w:rsidR="00DD789C">
        <w:rPr>
          <w:rFonts w:cs="Times New Roman"/>
          <w:szCs w:val="28"/>
        </w:rPr>
        <w:t xml:space="preserve"> </w:t>
      </w:r>
      <w:r w:rsidRPr="00B85C06">
        <w:rPr>
          <w:rFonts w:cs="Times New Roman"/>
          <w:szCs w:val="28"/>
        </w:rPr>
        <w:t>hiệu</w:t>
      </w:r>
      <w:r w:rsidR="00DD789C">
        <w:rPr>
          <w:rFonts w:cs="Times New Roman"/>
          <w:szCs w:val="28"/>
        </w:rPr>
        <w:t xml:space="preserve"> </w:t>
      </w:r>
      <w:r w:rsidRPr="00B85C06">
        <w:rPr>
          <w:rFonts w:cs="Times New Roman"/>
          <w:szCs w:val="28"/>
        </w:rPr>
        <w:t>lực</w:t>
      </w:r>
      <w:r w:rsidR="00DD789C">
        <w:rPr>
          <w:rFonts w:cs="Times New Roman"/>
          <w:szCs w:val="28"/>
        </w:rPr>
        <w:t xml:space="preserve"> </w:t>
      </w:r>
      <w:r w:rsidRPr="00B85C06">
        <w:rPr>
          <w:rFonts w:cs="Times New Roman"/>
          <w:szCs w:val="28"/>
        </w:rPr>
        <w:t>kể</w:t>
      </w:r>
      <w:r w:rsidR="00DD789C">
        <w:rPr>
          <w:rFonts w:cs="Times New Roman"/>
          <w:szCs w:val="28"/>
        </w:rPr>
        <w:t xml:space="preserve"> </w:t>
      </w:r>
      <w:r w:rsidRPr="00B85C06">
        <w:rPr>
          <w:rFonts w:cs="Times New Roman"/>
          <w:szCs w:val="28"/>
        </w:rPr>
        <w:t>từ</w:t>
      </w:r>
      <w:r w:rsidR="00DD789C">
        <w:rPr>
          <w:rFonts w:cs="Times New Roman"/>
          <w:szCs w:val="28"/>
        </w:rPr>
        <w:t xml:space="preserve"> </w:t>
      </w:r>
      <w:r w:rsidRPr="00B85C06">
        <w:rPr>
          <w:rFonts w:cs="Times New Roman"/>
          <w:szCs w:val="28"/>
        </w:rPr>
        <w:t>ngày</w:t>
      </w:r>
      <w:r w:rsidR="00DD789C">
        <w:rPr>
          <w:rFonts w:cs="Times New Roman"/>
          <w:szCs w:val="28"/>
        </w:rPr>
        <w:t xml:space="preserve"> </w:t>
      </w:r>
      <w:r w:rsidRPr="00B85C06">
        <w:rPr>
          <w:rFonts w:cs="Times New Roman"/>
          <w:szCs w:val="28"/>
        </w:rPr>
        <w:t>ký ban hành.</w:t>
      </w:r>
    </w:p>
    <w:p w:rsidR="00F90D33" w:rsidRDefault="009069D5">
      <w:pPr>
        <w:widowControl w:val="0"/>
        <w:spacing w:line="340" w:lineRule="atLeast"/>
        <w:jc w:val="both"/>
        <w:rPr>
          <w:rFonts w:cs="Times New Roman"/>
          <w:szCs w:val="28"/>
        </w:rPr>
      </w:pPr>
      <w:r w:rsidRPr="00B85C06">
        <w:rPr>
          <w:rFonts w:cs="Times New Roman"/>
          <w:szCs w:val="28"/>
        </w:rPr>
        <w:tab/>
      </w:r>
      <w:r w:rsidR="005B256D" w:rsidRPr="00B85C06">
        <w:rPr>
          <w:rFonts w:cs="Times New Roman"/>
          <w:szCs w:val="28"/>
        </w:rPr>
        <w:t>Chánh</w:t>
      </w:r>
      <w:r w:rsidR="00DD789C">
        <w:rPr>
          <w:rFonts w:cs="Times New Roman"/>
          <w:szCs w:val="28"/>
        </w:rPr>
        <w:t xml:space="preserve"> </w:t>
      </w:r>
      <w:r w:rsidR="005B256D" w:rsidRPr="00B85C06">
        <w:rPr>
          <w:rFonts w:cs="Times New Roman"/>
          <w:szCs w:val="28"/>
        </w:rPr>
        <w:t>Văn</w:t>
      </w:r>
      <w:r w:rsidR="00DD789C">
        <w:rPr>
          <w:rFonts w:cs="Times New Roman"/>
          <w:szCs w:val="28"/>
        </w:rPr>
        <w:t xml:space="preserve"> </w:t>
      </w:r>
      <w:r w:rsidR="005B256D" w:rsidRPr="00B85C06">
        <w:rPr>
          <w:rFonts w:cs="Times New Roman"/>
          <w:szCs w:val="28"/>
        </w:rPr>
        <w:t xml:space="preserve">phòng HĐND và UBND huyện, </w:t>
      </w:r>
      <w:r w:rsidR="00586CF3" w:rsidRPr="00B85C06">
        <w:rPr>
          <w:rFonts w:cs="Times New Roman"/>
          <w:szCs w:val="28"/>
        </w:rPr>
        <w:t>Hội</w:t>
      </w:r>
      <w:r w:rsidR="00DD789C">
        <w:rPr>
          <w:rFonts w:cs="Times New Roman"/>
          <w:szCs w:val="28"/>
        </w:rPr>
        <w:t xml:space="preserve"> </w:t>
      </w:r>
      <w:r w:rsidR="00586CF3" w:rsidRPr="00B85C06">
        <w:rPr>
          <w:rFonts w:cs="Times New Roman"/>
          <w:szCs w:val="28"/>
        </w:rPr>
        <w:t>đồng</w:t>
      </w:r>
      <w:r w:rsidR="00DD789C">
        <w:rPr>
          <w:rFonts w:cs="Times New Roman"/>
          <w:szCs w:val="28"/>
        </w:rPr>
        <w:t xml:space="preserve"> </w:t>
      </w:r>
      <w:r w:rsidR="00285585">
        <w:rPr>
          <w:rFonts w:cs="Times New Roman"/>
          <w:szCs w:val="28"/>
        </w:rPr>
        <w:t>tuyển dụng</w:t>
      </w:r>
      <w:r w:rsidR="00DD789C">
        <w:rPr>
          <w:rFonts w:cs="Times New Roman"/>
          <w:szCs w:val="28"/>
        </w:rPr>
        <w:t xml:space="preserve"> </w:t>
      </w:r>
      <w:r w:rsidR="00586CF3" w:rsidRPr="00B85C06">
        <w:rPr>
          <w:rFonts w:cs="Times New Roman"/>
          <w:szCs w:val="28"/>
        </w:rPr>
        <w:t>và</w:t>
      </w:r>
      <w:r w:rsidR="00DD789C">
        <w:rPr>
          <w:rFonts w:cs="Times New Roman"/>
          <w:szCs w:val="28"/>
        </w:rPr>
        <w:t xml:space="preserve"> </w:t>
      </w:r>
      <w:r w:rsidR="00586CF3" w:rsidRPr="00B85C06">
        <w:rPr>
          <w:rFonts w:cs="Times New Roman"/>
          <w:szCs w:val="28"/>
        </w:rPr>
        <w:t>các</w:t>
      </w:r>
      <w:r w:rsidR="00DD789C">
        <w:rPr>
          <w:rFonts w:cs="Times New Roman"/>
          <w:szCs w:val="28"/>
        </w:rPr>
        <w:t xml:space="preserve"> </w:t>
      </w:r>
      <w:r w:rsidR="00586CF3" w:rsidRPr="00B85C06">
        <w:rPr>
          <w:rFonts w:cs="Times New Roman"/>
          <w:szCs w:val="28"/>
        </w:rPr>
        <w:t>tổ</w:t>
      </w:r>
      <w:r w:rsidR="00DD789C">
        <w:rPr>
          <w:rFonts w:cs="Times New Roman"/>
          <w:szCs w:val="28"/>
        </w:rPr>
        <w:t xml:space="preserve"> </w:t>
      </w:r>
      <w:r w:rsidR="00586CF3" w:rsidRPr="00B85C06">
        <w:rPr>
          <w:rFonts w:cs="Times New Roman"/>
          <w:szCs w:val="28"/>
        </w:rPr>
        <w:t>chức, cá</w:t>
      </w:r>
      <w:r w:rsidR="00DD789C">
        <w:rPr>
          <w:rFonts w:cs="Times New Roman"/>
          <w:szCs w:val="28"/>
        </w:rPr>
        <w:t xml:space="preserve"> </w:t>
      </w:r>
      <w:r w:rsidR="00586CF3" w:rsidRPr="00B85C06">
        <w:rPr>
          <w:rFonts w:cs="Times New Roman"/>
          <w:szCs w:val="28"/>
        </w:rPr>
        <w:t>nhân</w:t>
      </w:r>
      <w:r w:rsidR="00DD789C">
        <w:rPr>
          <w:rFonts w:cs="Times New Roman"/>
          <w:szCs w:val="28"/>
        </w:rPr>
        <w:t xml:space="preserve"> </w:t>
      </w:r>
      <w:r w:rsidR="00586CF3" w:rsidRPr="00B85C06">
        <w:rPr>
          <w:rFonts w:cs="Times New Roman"/>
          <w:szCs w:val="28"/>
        </w:rPr>
        <w:t>có</w:t>
      </w:r>
      <w:r w:rsidR="00DD789C">
        <w:rPr>
          <w:rFonts w:cs="Times New Roman"/>
          <w:szCs w:val="28"/>
        </w:rPr>
        <w:t xml:space="preserve"> </w:t>
      </w:r>
      <w:r w:rsidR="00586CF3" w:rsidRPr="00B85C06">
        <w:rPr>
          <w:rFonts w:cs="Times New Roman"/>
          <w:szCs w:val="28"/>
        </w:rPr>
        <w:t>liên</w:t>
      </w:r>
      <w:r w:rsidR="00DD789C">
        <w:rPr>
          <w:rFonts w:cs="Times New Roman"/>
          <w:szCs w:val="28"/>
        </w:rPr>
        <w:t xml:space="preserve"> </w:t>
      </w:r>
      <w:r w:rsidR="00586CF3" w:rsidRPr="00B85C06">
        <w:rPr>
          <w:rFonts w:cs="Times New Roman"/>
          <w:szCs w:val="28"/>
        </w:rPr>
        <w:t>quan</w:t>
      </w:r>
      <w:r w:rsidR="00DD789C">
        <w:rPr>
          <w:rFonts w:cs="Times New Roman"/>
          <w:szCs w:val="28"/>
        </w:rPr>
        <w:t xml:space="preserve"> </w:t>
      </w:r>
      <w:r w:rsidR="00586CF3" w:rsidRPr="00B85C06">
        <w:rPr>
          <w:rFonts w:cs="Times New Roman"/>
          <w:szCs w:val="28"/>
        </w:rPr>
        <w:t>căn</w:t>
      </w:r>
      <w:r w:rsidR="00DD789C">
        <w:rPr>
          <w:rFonts w:cs="Times New Roman"/>
          <w:szCs w:val="28"/>
        </w:rPr>
        <w:t xml:space="preserve"> </w:t>
      </w:r>
      <w:r w:rsidR="00586CF3" w:rsidRPr="00B85C06">
        <w:rPr>
          <w:rFonts w:cs="Times New Roman"/>
          <w:szCs w:val="28"/>
        </w:rPr>
        <w:t>cứ</w:t>
      </w:r>
      <w:r w:rsidR="00DD789C">
        <w:rPr>
          <w:rFonts w:cs="Times New Roman"/>
          <w:szCs w:val="28"/>
        </w:rPr>
        <w:t xml:space="preserve"> </w:t>
      </w:r>
      <w:r w:rsidR="00586CF3" w:rsidRPr="00B85C06">
        <w:rPr>
          <w:rFonts w:cs="Times New Roman"/>
          <w:szCs w:val="28"/>
        </w:rPr>
        <w:t>Quyết</w:t>
      </w:r>
      <w:r w:rsidR="00DD789C">
        <w:rPr>
          <w:rFonts w:cs="Times New Roman"/>
          <w:szCs w:val="28"/>
        </w:rPr>
        <w:t xml:space="preserve"> </w:t>
      </w:r>
      <w:r w:rsidR="00586CF3" w:rsidRPr="00B85C06">
        <w:rPr>
          <w:rFonts w:cs="Times New Roman"/>
          <w:szCs w:val="28"/>
        </w:rPr>
        <w:t>định</w:t>
      </w:r>
      <w:r w:rsidR="00DD789C">
        <w:rPr>
          <w:rFonts w:cs="Times New Roman"/>
          <w:szCs w:val="28"/>
        </w:rPr>
        <w:t xml:space="preserve"> </w:t>
      </w:r>
      <w:r w:rsidR="00586CF3" w:rsidRPr="00B85C06">
        <w:rPr>
          <w:rFonts w:cs="Times New Roman"/>
          <w:szCs w:val="28"/>
        </w:rPr>
        <w:t>thi</w:t>
      </w:r>
      <w:r w:rsidR="00DD789C">
        <w:rPr>
          <w:rFonts w:cs="Times New Roman"/>
          <w:szCs w:val="28"/>
        </w:rPr>
        <w:t xml:space="preserve"> </w:t>
      </w:r>
      <w:r w:rsidR="00586CF3" w:rsidRPr="00B85C06">
        <w:rPr>
          <w:rFonts w:cs="Times New Roman"/>
          <w:szCs w:val="28"/>
        </w:rPr>
        <w:t>hành</w:t>
      </w:r>
      <w:r w:rsidRPr="00B85C06">
        <w:rPr>
          <w:rFonts w:cs="Times New Roman"/>
          <w:szCs w:val="28"/>
        </w:rPr>
        <w:t>./.</w:t>
      </w:r>
    </w:p>
    <w:p w:rsidR="004A0695" w:rsidRDefault="004A0695">
      <w:pPr>
        <w:widowControl w:val="0"/>
        <w:spacing w:line="340" w:lineRule="atLeast"/>
        <w:jc w:val="both"/>
        <w:rPr>
          <w:spacing w:val="-10"/>
          <w:szCs w:val="28"/>
        </w:rPr>
      </w:pPr>
    </w:p>
    <w:tbl>
      <w:tblPr>
        <w:tblStyle w:val="TableGrid"/>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9069D5" w:rsidRPr="00DE3AEB" w:rsidTr="00291BB2">
        <w:trPr>
          <w:jc w:val="center"/>
        </w:trPr>
        <w:tc>
          <w:tcPr>
            <w:tcW w:w="4644" w:type="dxa"/>
          </w:tcPr>
          <w:p w:rsidR="004A0695" w:rsidRDefault="009069D5">
            <w:pPr>
              <w:widowControl w:val="0"/>
              <w:jc w:val="both"/>
              <w:rPr>
                <w:b/>
                <w:i/>
                <w:sz w:val="24"/>
                <w:lang w:eastAsia="en-US"/>
              </w:rPr>
            </w:pPr>
            <w:r w:rsidRPr="00DE3AEB">
              <w:rPr>
                <w:b/>
                <w:i/>
                <w:sz w:val="24"/>
              </w:rPr>
              <w:t>Nơi</w:t>
            </w:r>
            <w:r w:rsidR="004B272D">
              <w:rPr>
                <w:b/>
                <w:i/>
                <w:sz w:val="24"/>
              </w:rPr>
              <w:t xml:space="preserve"> </w:t>
            </w:r>
            <w:r w:rsidRPr="00DE3AEB">
              <w:rPr>
                <w:b/>
                <w:i/>
                <w:sz w:val="24"/>
              </w:rPr>
              <w:t>nhận:</w:t>
            </w:r>
          </w:p>
          <w:p w:rsidR="004A0695" w:rsidRDefault="00473DEF">
            <w:pPr>
              <w:widowControl w:val="0"/>
              <w:rPr>
                <w:sz w:val="22"/>
                <w:lang w:eastAsia="en-US"/>
              </w:rPr>
            </w:pPr>
            <w:r>
              <w:rPr>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8" type="#_x0000_t88" style="position:absolute;margin-left:157.2pt;margin-top:2.7pt;width:7.15pt;height:68.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"/>
              </w:pict>
            </w:r>
            <w:r w:rsidR="00B85C06" w:rsidRPr="00EB2399">
              <w:rPr>
                <w:sz w:val="22"/>
              </w:rPr>
              <w:t>- UBND tỉnh;</w:t>
            </w:r>
          </w:p>
          <w:p w:rsidR="004A0695" w:rsidRDefault="00B85C06">
            <w:pPr>
              <w:widowControl w:val="0"/>
              <w:rPr>
                <w:sz w:val="22"/>
                <w:lang w:eastAsia="en-US"/>
              </w:rPr>
            </w:pPr>
            <w:r w:rsidRPr="00EB2399">
              <w:rPr>
                <w:sz w:val="22"/>
              </w:rPr>
              <w:t>- Sở</w:t>
            </w:r>
            <w:r w:rsidR="005C3092">
              <w:rPr>
                <w:sz w:val="22"/>
              </w:rPr>
              <w:t xml:space="preserve"> </w:t>
            </w:r>
            <w:r w:rsidRPr="00EB2399">
              <w:rPr>
                <w:sz w:val="22"/>
              </w:rPr>
              <w:t>Nội</w:t>
            </w:r>
            <w:r w:rsidR="005C3092">
              <w:rPr>
                <w:sz w:val="22"/>
              </w:rPr>
              <w:t xml:space="preserve"> </w:t>
            </w:r>
            <w:r w:rsidRPr="00EB2399">
              <w:rPr>
                <w:sz w:val="22"/>
              </w:rPr>
              <w:t>vụ;</w:t>
            </w:r>
          </w:p>
          <w:p w:rsidR="004A0695" w:rsidRDefault="00473DEF">
            <w:pPr>
              <w:widowControl w:val="0"/>
              <w:rPr>
                <w:sz w:val="22"/>
                <w:lang w:eastAsia="en-US"/>
              </w:rPr>
            </w:pPr>
            <w:r>
              <w:rPr>
                <w:noProof/>
                <w:sz w:val="22"/>
              </w:rPr>
              <w:pict>
                <v:shapetype id="_x0000_t202" coordsize="21600,21600" o:spt="202" path="m,l,21600r21600,l21600,xe">
                  <v:stroke joinstyle="miter"/>
                  <v:path gradientshapeok="t" o:connecttype="rect"/>
                </v:shapetype>
                <v:shape id="Text Box 5" o:spid="_x0000_s1027" type="#_x0000_t202" style="position:absolute;margin-left:149.65pt;margin-top:1.4pt;width:75pt;height:19.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" filled="f" stroked="f">
                  <v:textbox style="mso-fit-shape-to-text:t">
                    <w:txbxContent>
                      <w:p w:rsidR="00B85C06" w:rsidRPr="003369E7" w:rsidRDefault="00B85C06" w:rsidP="00B85C06">
                        <w:pPr>
                          <w:jc w:val="center"/>
                          <w:rPr>
                            <w:sz w:val="22"/>
                          </w:rPr>
                        </w:pPr>
                        <w:r w:rsidRPr="003369E7">
                          <w:rPr>
                            <w:sz w:val="22"/>
                          </w:rPr>
                          <w:t>(báo cáo)</w:t>
                        </w:r>
                      </w:p>
                    </w:txbxContent>
                  </v:textbox>
                </v:shape>
              </w:pict>
            </w:r>
            <w:r w:rsidR="00B85C06" w:rsidRPr="00EB2399">
              <w:rPr>
                <w:sz w:val="22"/>
              </w:rPr>
              <w:t>- BGS tuyển</w:t>
            </w:r>
            <w:r w:rsidR="005C3092">
              <w:rPr>
                <w:sz w:val="22"/>
              </w:rPr>
              <w:t xml:space="preserve"> </w:t>
            </w:r>
            <w:r w:rsidR="00B85C06" w:rsidRPr="00EB2399">
              <w:rPr>
                <w:sz w:val="22"/>
              </w:rPr>
              <w:t>dụng</w:t>
            </w:r>
            <w:r w:rsidR="005C3092">
              <w:rPr>
                <w:sz w:val="22"/>
              </w:rPr>
              <w:t xml:space="preserve"> </w:t>
            </w:r>
            <w:r w:rsidR="00B85C06" w:rsidRPr="00EB2399">
              <w:rPr>
                <w:sz w:val="22"/>
              </w:rPr>
              <w:t>của</w:t>
            </w:r>
            <w:r w:rsidR="005C3092">
              <w:rPr>
                <w:sz w:val="22"/>
              </w:rPr>
              <w:t xml:space="preserve"> </w:t>
            </w:r>
            <w:r w:rsidR="00B85C06" w:rsidRPr="00EB2399">
              <w:rPr>
                <w:sz w:val="22"/>
              </w:rPr>
              <w:t xml:space="preserve">UBND tỉnh; </w:t>
            </w:r>
          </w:p>
          <w:p w:rsidR="004A0695" w:rsidRDefault="00B85C06">
            <w:pPr>
              <w:widowControl w:val="0"/>
              <w:rPr>
                <w:sz w:val="22"/>
              </w:rPr>
            </w:pPr>
            <w:r w:rsidRPr="00EB2399">
              <w:rPr>
                <w:sz w:val="22"/>
              </w:rPr>
              <w:t xml:space="preserve">- </w:t>
            </w:r>
            <w:r w:rsidR="002105B8">
              <w:rPr>
                <w:sz w:val="22"/>
              </w:rPr>
              <w:t>Thường trực Huyện ủy</w:t>
            </w:r>
            <w:r w:rsidRPr="00EB2399">
              <w:rPr>
                <w:sz w:val="22"/>
              </w:rPr>
              <w:t>;</w:t>
            </w:r>
          </w:p>
          <w:p w:rsidR="002105B8" w:rsidRDefault="002105B8">
            <w:pPr>
              <w:widowControl w:val="0"/>
              <w:rPr>
                <w:sz w:val="22"/>
                <w:lang w:eastAsia="en-US"/>
              </w:rPr>
            </w:pPr>
            <w:r>
              <w:rPr>
                <w:sz w:val="22"/>
              </w:rPr>
              <w:t>- Thường trực HĐND huyện;</w:t>
            </w:r>
          </w:p>
          <w:p w:rsidR="004A0695" w:rsidRDefault="00B85C06">
            <w:pPr>
              <w:widowControl w:val="0"/>
              <w:rPr>
                <w:rFonts w:cs="Times New Roman"/>
                <w:sz w:val="22"/>
              </w:rPr>
            </w:pPr>
            <w:r w:rsidRPr="008F4795">
              <w:rPr>
                <w:rFonts w:cs="Times New Roman"/>
                <w:sz w:val="22"/>
              </w:rPr>
              <w:t>- Chủ</w:t>
            </w:r>
            <w:r w:rsidR="005C3092">
              <w:rPr>
                <w:rFonts w:cs="Times New Roman"/>
                <w:sz w:val="22"/>
              </w:rPr>
              <w:t xml:space="preserve"> </w:t>
            </w:r>
            <w:r w:rsidRPr="008F4795">
              <w:rPr>
                <w:rFonts w:cs="Times New Roman"/>
                <w:sz w:val="22"/>
              </w:rPr>
              <w:t>tịch, các PCT UBND huyện;</w:t>
            </w:r>
            <w:r w:rsidR="00234A2E">
              <w:rPr>
                <w:rFonts w:cs="Times New Roman"/>
                <w:sz w:val="22"/>
              </w:rPr>
              <w:t xml:space="preserve"> </w:t>
            </w:r>
          </w:p>
          <w:p w:rsidR="00913F09" w:rsidRDefault="00913F09">
            <w:pPr>
              <w:widowControl w:val="0"/>
              <w:rPr>
                <w:rFonts w:cs="Times New Roman"/>
                <w:sz w:val="22"/>
              </w:rPr>
            </w:pPr>
            <w:r>
              <w:rPr>
                <w:rFonts w:cs="Times New Roman"/>
                <w:sz w:val="22"/>
              </w:rPr>
              <w:t>- Ban Tổ chức Huyện ủy;</w:t>
            </w:r>
          </w:p>
          <w:p w:rsidR="00913F09" w:rsidRDefault="00913F09">
            <w:pPr>
              <w:widowControl w:val="0"/>
              <w:rPr>
                <w:rFonts w:cs="Times New Roman"/>
                <w:sz w:val="22"/>
                <w:lang w:eastAsia="en-US"/>
              </w:rPr>
            </w:pPr>
            <w:r>
              <w:rPr>
                <w:rFonts w:cs="Times New Roman"/>
                <w:sz w:val="22"/>
              </w:rPr>
              <w:t>- Ủy ban Kiểm tra Huyện ủy;</w:t>
            </w:r>
          </w:p>
          <w:p w:rsidR="004A0695" w:rsidRDefault="00285585">
            <w:pPr>
              <w:widowControl w:val="0"/>
              <w:rPr>
                <w:rFonts w:cs="Times New Roman"/>
                <w:sz w:val="22"/>
                <w:lang w:eastAsia="en-US"/>
              </w:rPr>
            </w:pPr>
            <w:r>
              <w:rPr>
                <w:rFonts w:cs="Times New Roman"/>
                <w:sz w:val="22"/>
              </w:rPr>
              <w:t>- Ban Giám sát huyện;</w:t>
            </w:r>
          </w:p>
          <w:p w:rsidR="004A0695" w:rsidRDefault="00B85C06">
            <w:pPr>
              <w:widowControl w:val="0"/>
              <w:rPr>
                <w:rFonts w:cs="Times New Roman"/>
                <w:sz w:val="22"/>
                <w:lang w:eastAsia="en-US"/>
              </w:rPr>
            </w:pPr>
            <w:r w:rsidRPr="008F4795">
              <w:rPr>
                <w:rFonts w:cs="Times New Roman"/>
                <w:sz w:val="22"/>
              </w:rPr>
              <w:t>- Thành</w:t>
            </w:r>
            <w:r w:rsidR="005C3092">
              <w:rPr>
                <w:rFonts w:cs="Times New Roman"/>
                <w:sz w:val="22"/>
              </w:rPr>
              <w:t xml:space="preserve"> </w:t>
            </w:r>
            <w:r w:rsidRPr="008F4795">
              <w:rPr>
                <w:rFonts w:cs="Times New Roman"/>
                <w:sz w:val="22"/>
              </w:rPr>
              <w:t>viên HĐ</w:t>
            </w:r>
            <w:r w:rsidR="00AC4679">
              <w:rPr>
                <w:rFonts w:cs="Times New Roman"/>
                <w:sz w:val="22"/>
              </w:rPr>
              <w:t>TD</w:t>
            </w:r>
            <w:r w:rsidRPr="008F4795">
              <w:rPr>
                <w:rFonts w:cs="Times New Roman"/>
                <w:sz w:val="22"/>
              </w:rPr>
              <w:t>;</w:t>
            </w:r>
          </w:p>
          <w:p w:rsidR="004A0695" w:rsidRDefault="00B85C06">
            <w:pPr>
              <w:widowControl w:val="0"/>
              <w:jc w:val="both"/>
              <w:rPr>
                <w:sz w:val="28"/>
                <w:szCs w:val="28"/>
                <w:lang w:eastAsia="en-US"/>
              </w:rPr>
            </w:pPr>
            <w:r w:rsidRPr="008F4795">
              <w:rPr>
                <w:rFonts w:cs="Times New Roman"/>
                <w:sz w:val="22"/>
              </w:rPr>
              <w:t xml:space="preserve">- Lưu: </w:t>
            </w:r>
            <w:r>
              <w:rPr>
                <w:rFonts w:cs="Times New Roman"/>
                <w:sz w:val="22"/>
              </w:rPr>
              <w:t>VT</w:t>
            </w:r>
            <w:r w:rsidR="00AC4679">
              <w:rPr>
                <w:rFonts w:cs="Times New Roman"/>
                <w:sz w:val="22"/>
              </w:rPr>
              <w:t>, NV</w:t>
            </w:r>
            <w:r w:rsidRPr="008F4795">
              <w:rPr>
                <w:rFonts w:cs="Times New Roman"/>
                <w:sz w:val="22"/>
              </w:rPr>
              <w:t>.</w:t>
            </w:r>
          </w:p>
        </w:tc>
        <w:tc>
          <w:tcPr>
            <w:tcW w:w="4644" w:type="dxa"/>
          </w:tcPr>
          <w:p w:rsidR="004A0695" w:rsidRDefault="009069D5">
            <w:pPr>
              <w:widowControl w:val="0"/>
              <w:jc w:val="center"/>
              <w:rPr>
                <w:b/>
                <w:sz w:val="26"/>
                <w:szCs w:val="26"/>
                <w:lang w:eastAsia="en-US"/>
              </w:rPr>
            </w:pPr>
            <w:r w:rsidRPr="00DE3AEB">
              <w:rPr>
                <w:b/>
                <w:sz w:val="26"/>
                <w:szCs w:val="26"/>
              </w:rPr>
              <w:t>TM. ỦY BAN NHÂN DÂN</w:t>
            </w:r>
          </w:p>
          <w:p w:rsidR="004A0695" w:rsidRDefault="009069D5">
            <w:pPr>
              <w:widowControl w:val="0"/>
              <w:jc w:val="center"/>
              <w:rPr>
                <w:b/>
                <w:sz w:val="26"/>
                <w:szCs w:val="26"/>
                <w:lang w:eastAsia="en-US"/>
              </w:rPr>
            </w:pPr>
            <w:r w:rsidRPr="00DE3AEB">
              <w:rPr>
                <w:b/>
                <w:sz w:val="26"/>
                <w:szCs w:val="26"/>
              </w:rPr>
              <w:t>CHỦ TỊCH</w:t>
            </w:r>
          </w:p>
          <w:p w:rsidR="004A0695" w:rsidRDefault="004A0695">
            <w:pPr>
              <w:widowControl w:val="0"/>
              <w:jc w:val="center"/>
              <w:rPr>
                <w:rFonts w:asciiTheme="majorHAnsi" w:hAnsiTheme="majorHAnsi"/>
                <w:b/>
                <w:bCs/>
                <w:color w:val="365F91" w:themeColor="accent1" w:themeShade="BF"/>
                <w:sz w:val="26"/>
                <w:szCs w:val="26"/>
                <w:lang w:eastAsia="en-US"/>
              </w:rPr>
            </w:pPr>
          </w:p>
          <w:p w:rsidR="004A0695" w:rsidRDefault="004A0695">
            <w:pPr>
              <w:widowControl w:val="0"/>
              <w:jc w:val="center"/>
              <w:rPr>
                <w:rFonts w:asciiTheme="majorHAnsi" w:hAnsiTheme="majorHAnsi"/>
                <w:b/>
                <w:bCs/>
                <w:color w:val="365F91" w:themeColor="accent1" w:themeShade="BF"/>
                <w:sz w:val="26"/>
                <w:szCs w:val="26"/>
                <w:lang w:eastAsia="en-US"/>
              </w:rPr>
            </w:pPr>
          </w:p>
          <w:p w:rsidR="004A0695" w:rsidRPr="00051A49" w:rsidRDefault="00473DEF">
            <w:pPr>
              <w:widowControl w:val="0"/>
              <w:jc w:val="center"/>
              <w:rPr>
                <w:rFonts w:cs="Times New Roman"/>
                <w:b/>
                <w:bCs/>
                <w:sz w:val="26"/>
                <w:szCs w:val="26"/>
                <w:lang w:eastAsia="en-US"/>
              </w:rPr>
            </w:pPr>
            <w:r w:rsidRPr="00473DEF">
              <w:rPr>
                <w:rFonts w:cs="Times New Roman"/>
                <w:b/>
                <w:bCs/>
                <w:sz w:val="26"/>
                <w:szCs w:val="26"/>
              </w:rPr>
              <w:t>(Đã ký)</w:t>
            </w:r>
          </w:p>
          <w:p w:rsidR="004A0695" w:rsidRDefault="004A0695">
            <w:pPr>
              <w:widowControl w:val="0"/>
              <w:jc w:val="center"/>
              <w:rPr>
                <w:rFonts w:asciiTheme="majorHAnsi" w:hAnsiTheme="majorHAnsi"/>
                <w:b/>
                <w:bCs/>
                <w:color w:val="365F91" w:themeColor="accent1" w:themeShade="BF"/>
                <w:sz w:val="26"/>
                <w:szCs w:val="26"/>
                <w:lang w:eastAsia="en-US"/>
              </w:rPr>
            </w:pPr>
          </w:p>
          <w:p w:rsidR="004A0695" w:rsidRDefault="004A0695">
            <w:pPr>
              <w:widowControl w:val="0"/>
              <w:jc w:val="center"/>
              <w:rPr>
                <w:rFonts w:asciiTheme="majorHAnsi" w:hAnsiTheme="majorHAnsi"/>
                <w:b/>
                <w:bCs/>
                <w:color w:val="365F91" w:themeColor="accent1" w:themeShade="BF"/>
                <w:sz w:val="26"/>
                <w:szCs w:val="26"/>
                <w:lang w:eastAsia="en-US"/>
              </w:rPr>
            </w:pPr>
          </w:p>
          <w:p w:rsidR="004A0695" w:rsidRDefault="009069D5">
            <w:pPr>
              <w:widowControl w:val="0"/>
              <w:jc w:val="center"/>
              <w:rPr>
                <w:b/>
                <w:sz w:val="28"/>
                <w:szCs w:val="28"/>
                <w:lang w:eastAsia="en-US"/>
              </w:rPr>
            </w:pPr>
            <w:r w:rsidRPr="00993170">
              <w:rPr>
                <w:b/>
                <w:sz w:val="28"/>
                <w:szCs w:val="28"/>
              </w:rPr>
              <w:t>Lê</w:t>
            </w:r>
            <w:r w:rsidR="005C3092">
              <w:rPr>
                <w:b/>
                <w:sz w:val="28"/>
                <w:szCs w:val="28"/>
              </w:rPr>
              <w:t xml:space="preserve"> </w:t>
            </w:r>
            <w:r w:rsidRPr="00993170">
              <w:rPr>
                <w:b/>
                <w:sz w:val="28"/>
                <w:szCs w:val="28"/>
              </w:rPr>
              <w:t>Ngọc</w:t>
            </w:r>
            <w:r w:rsidR="005C3092">
              <w:rPr>
                <w:b/>
                <w:sz w:val="28"/>
                <w:szCs w:val="28"/>
              </w:rPr>
              <w:t xml:space="preserve"> </w:t>
            </w:r>
            <w:r w:rsidRPr="00993170">
              <w:rPr>
                <w:b/>
                <w:sz w:val="28"/>
                <w:szCs w:val="28"/>
              </w:rPr>
              <w:t>Huấn</w:t>
            </w:r>
          </w:p>
        </w:tc>
      </w:tr>
    </w:tbl>
    <w:p w:rsidR="00563FF7" w:rsidRDefault="00563FF7">
      <w:pPr>
        <w:widowControl w:val="0"/>
      </w:pPr>
    </w:p>
    <w:sectPr w:rsidR="00563FF7" w:rsidSect="009F2368">
      <w:footerReference w:type="default" r:id="rId6"/>
      <w:pgSz w:w="11906" w:h="16838" w:code="9"/>
      <w:pgMar w:top="1134" w:right="1134" w:bottom="1134" w:left="1701" w:header="567"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4A" w:rsidRDefault="002F624A" w:rsidP="00AE05AC">
      <w:r>
        <w:separator/>
      </w:r>
    </w:p>
  </w:endnote>
  <w:endnote w:type="continuationSeparator" w:id="1">
    <w:p w:rsidR="002F624A" w:rsidRDefault="002F624A" w:rsidP="00AE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8748"/>
      <w:docPartObj>
        <w:docPartGallery w:val="Page Numbers (Bottom of Page)"/>
        <w:docPartUnique/>
      </w:docPartObj>
    </w:sdtPr>
    <w:sdtContent>
      <w:p w:rsidR="00AE05AC" w:rsidRDefault="00473DEF">
        <w:pPr>
          <w:pStyle w:val="Footer"/>
          <w:jc w:val="right"/>
        </w:pPr>
        <w:r>
          <w:fldChar w:fldCharType="begin"/>
        </w:r>
        <w:r w:rsidR="00AE05AC">
          <w:instrText xml:space="preserve"> PAGE   \* MERGEFORMAT </w:instrText>
        </w:r>
        <w:r>
          <w:fldChar w:fldCharType="separate"/>
        </w:r>
        <w:r w:rsidR="00C7769F">
          <w:rPr>
            <w:noProof/>
          </w:rPr>
          <w:t>1</w:t>
        </w:r>
        <w:r>
          <w:fldChar w:fldCharType="end"/>
        </w:r>
      </w:p>
    </w:sdtContent>
  </w:sdt>
  <w:p w:rsidR="00AE05AC" w:rsidRDefault="00AE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4A" w:rsidRDefault="002F624A" w:rsidP="00AE05AC">
      <w:r>
        <w:separator/>
      </w:r>
    </w:p>
  </w:footnote>
  <w:footnote w:type="continuationSeparator" w:id="1">
    <w:p w:rsidR="002F624A" w:rsidRDefault="002F624A" w:rsidP="00AE05AC">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069D5"/>
    <w:rsid w:val="00016578"/>
    <w:rsid w:val="00050E87"/>
    <w:rsid w:val="00051A49"/>
    <w:rsid w:val="000656E2"/>
    <w:rsid w:val="00071D36"/>
    <w:rsid w:val="00075357"/>
    <w:rsid w:val="000B52AC"/>
    <w:rsid w:val="000D2151"/>
    <w:rsid w:val="000E1767"/>
    <w:rsid w:val="00146E58"/>
    <w:rsid w:val="002105B8"/>
    <w:rsid w:val="00231AEA"/>
    <w:rsid w:val="00234A2E"/>
    <w:rsid w:val="002357CB"/>
    <w:rsid w:val="00273FB7"/>
    <w:rsid w:val="00285585"/>
    <w:rsid w:val="00290C79"/>
    <w:rsid w:val="002A35B6"/>
    <w:rsid w:val="002B27EA"/>
    <w:rsid w:val="002F624A"/>
    <w:rsid w:val="00304292"/>
    <w:rsid w:val="00337245"/>
    <w:rsid w:val="003442C0"/>
    <w:rsid w:val="00373851"/>
    <w:rsid w:val="00384E63"/>
    <w:rsid w:val="00395B10"/>
    <w:rsid w:val="003B333A"/>
    <w:rsid w:val="00411F70"/>
    <w:rsid w:val="00423E47"/>
    <w:rsid w:val="00465CBC"/>
    <w:rsid w:val="00473DEF"/>
    <w:rsid w:val="00477AC3"/>
    <w:rsid w:val="00497092"/>
    <w:rsid w:val="004A0695"/>
    <w:rsid w:val="004A550F"/>
    <w:rsid w:val="004B272D"/>
    <w:rsid w:val="004D16E5"/>
    <w:rsid w:val="0054589E"/>
    <w:rsid w:val="00563FF7"/>
    <w:rsid w:val="00586CF3"/>
    <w:rsid w:val="0059523D"/>
    <w:rsid w:val="005B256D"/>
    <w:rsid w:val="005C3092"/>
    <w:rsid w:val="005F0215"/>
    <w:rsid w:val="00664B96"/>
    <w:rsid w:val="006669DA"/>
    <w:rsid w:val="00675C7A"/>
    <w:rsid w:val="006855D4"/>
    <w:rsid w:val="00730142"/>
    <w:rsid w:val="007442D4"/>
    <w:rsid w:val="00787072"/>
    <w:rsid w:val="007A7E35"/>
    <w:rsid w:val="007D756A"/>
    <w:rsid w:val="00804C12"/>
    <w:rsid w:val="00813C5F"/>
    <w:rsid w:val="0083723E"/>
    <w:rsid w:val="00853CBD"/>
    <w:rsid w:val="008A5F56"/>
    <w:rsid w:val="008A69FD"/>
    <w:rsid w:val="008B1B09"/>
    <w:rsid w:val="009069D5"/>
    <w:rsid w:val="009138C9"/>
    <w:rsid w:val="00913C51"/>
    <w:rsid w:val="00913F09"/>
    <w:rsid w:val="00993170"/>
    <w:rsid w:val="009939E9"/>
    <w:rsid w:val="009F2368"/>
    <w:rsid w:val="00A57420"/>
    <w:rsid w:val="00AC4679"/>
    <w:rsid w:val="00AE05AC"/>
    <w:rsid w:val="00AE64E2"/>
    <w:rsid w:val="00B32A61"/>
    <w:rsid w:val="00B37142"/>
    <w:rsid w:val="00B42F31"/>
    <w:rsid w:val="00B5084D"/>
    <w:rsid w:val="00B77316"/>
    <w:rsid w:val="00B85C06"/>
    <w:rsid w:val="00BB2A1A"/>
    <w:rsid w:val="00C0031F"/>
    <w:rsid w:val="00C0682E"/>
    <w:rsid w:val="00C1276F"/>
    <w:rsid w:val="00C20FE9"/>
    <w:rsid w:val="00C34671"/>
    <w:rsid w:val="00C61134"/>
    <w:rsid w:val="00C7769F"/>
    <w:rsid w:val="00CC0163"/>
    <w:rsid w:val="00CD6460"/>
    <w:rsid w:val="00CE63C3"/>
    <w:rsid w:val="00D46A64"/>
    <w:rsid w:val="00DD789C"/>
    <w:rsid w:val="00E33024"/>
    <w:rsid w:val="00E44F20"/>
    <w:rsid w:val="00E74D9C"/>
    <w:rsid w:val="00EB557E"/>
    <w:rsid w:val="00F43FB7"/>
    <w:rsid w:val="00F90D33"/>
    <w:rsid w:val="00FF4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5"/>
    <w:pPr>
      <w:spacing w:line="240" w:lineRule="auto"/>
      <w:jc w:val="left"/>
    </w:pPr>
    <w:rPr>
      <w:rFonts w:eastAsia="Times New Roman" w:cs="Arial"/>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9D5"/>
    <w:pPr>
      <w:spacing w:line="240" w:lineRule="auto"/>
      <w:jc w:val="left"/>
    </w:pPr>
    <w:rPr>
      <w:rFonts w:eastAsia="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3A"/>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AE05AC"/>
    <w:pPr>
      <w:tabs>
        <w:tab w:val="center" w:pos="4680"/>
        <w:tab w:val="right" w:pos="9360"/>
      </w:tabs>
    </w:pPr>
  </w:style>
  <w:style w:type="character" w:customStyle="1" w:styleId="HeaderChar">
    <w:name w:val="Header Char"/>
    <w:basedOn w:val="DefaultParagraphFont"/>
    <w:link w:val="Header"/>
    <w:uiPriority w:val="99"/>
    <w:semiHidden/>
    <w:rsid w:val="00AE05AC"/>
    <w:rPr>
      <w:rFonts w:eastAsia="Times New Roman" w:cs="Arial"/>
      <w:szCs w:val="24"/>
      <w:lang w:val="en-US"/>
    </w:rPr>
  </w:style>
  <w:style w:type="paragraph" w:styleId="Footer">
    <w:name w:val="footer"/>
    <w:basedOn w:val="Normal"/>
    <w:link w:val="FooterChar"/>
    <w:uiPriority w:val="99"/>
    <w:unhideWhenUsed/>
    <w:rsid w:val="00AE05AC"/>
    <w:pPr>
      <w:tabs>
        <w:tab w:val="center" w:pos="4680"/>
        <w:tab w:val="right" w:pos="9360"/>
      </w:tabs>
    </w:pPr>
  </w:style>
  <w:style w:type="character" w:customStyle="1" w:styleId="FooterChar">
    <w:name w:val="Footer Char"/>
    <w:basedOn w:val="DefaultParagraphFont"/>
    <w:link w:val="Footer"/>
    <w:uiPriority w:val="99"/>
    <w:rsid w:val="00AE05AC"/>
    <w:rPr>
      <w:rFonts w:eastAsia="Times New Roman" w:cs="Arial"/>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KHANHDUNG</dc:creator>
  <cp:lastModifiedBy>KHANHDUNG</cp:lastModifiedBy>
  <cp:revision>15</cp:revision>
  <cp:lastPrinted>2019-10-08T00:51:00Z</cp:lastPrinted>
  <dcterms:created xsi:type="dcterms:W3CDTF">2019-09-26T01:59:00Z</dcterms:created>
  <dcterms:modified xsi:type="dcterms:W3CDTF">2019-10-11T08:48:00Z</dcterms:modified>
</cp:coreProperties>
</file>